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663552E" w14:textId="718412E7" w:rsidR="00D72D5D" w:rsidRPr="008F245A" w:rsidRDefault="00D72D5D" w:rsidP="00AE0FE0">
      <w:pPr>
        <w:pStyle w:val="CRCoverPage"/>
        <w:tabs>
          <w:tab w:val="right" w:pos="9639"/>
        </w:tabs>
        <w:spacing w:beforeLines="50" w:before="120"/>
        <w:rPr>
          <w:rFonts w:ascii="Times New Roman" w:eastAsia="宋体" w:hAnsi="Times New Roman"/>
          <w:b/>
          <w:sz w:val="24"/>
          <w:szCs w:val="24"/>
          <w:lang w:val="en-US" w:eastAsia="zh-CN"/>
        </w:rPr>
      </w:pPr>
      <w:bookmarkStart w:id="0" w:name="_Ref399006623"/>
      <w:bookmarkStart w:id="1" w:name="_Toc92513360"/>
      <w:r w:rsidRPr="008F245A">
        <w:rPr>
          <w:rFonts w:ascii="Times New Roman" w:hAnsi="Times New Roman"/>
          <w:b/>
          <w:sz w:val="24"/>
          <w:szCs w:val="24"/>
        </w:rPr>
        <w:t>3GPP TSG-</w:t>
      </w:r>
      <w:r w:rsidRPr="008F245A">
        <w:rPr>
          <w:rFonts w:ascii="Times New Roman" w:hAnsi="Times New Roman"/>
          <w:b/>
          <w:sz w:val="24"/>
          <w:szCs w:val="24"/>
          <w:lang w:val="en-US" w:eastAsia="zh-CN"/>
        </w:rPr>
        <w:t>RAN</w:t>
      </w:r>
      <w:r w:rsidRPr="008F245A">
        <w:rPr>
          <w:rFonts w:ascii="Times New Roman" w:hAnsi="Times New Roman"/>
          <w:b/>
          <w:sz w:val="24"/>
          <w:szCs w:val="24"/>
        </w:rPr>
        <w:t xml:space="preserve"> </w:t>
      </w:r>
      <w:r w:rsidRPr="008F245A">
        <w:rPr>
          <w:rFonts w:ascii="Times New Roman" w:eastAsia="宋体" w:hAnsi="Times New Roman"/>
          <w:b/>
          <w:sz w:val="24"/>
          <w:szCs w:val="24"/>
          <w:lang w:val="en-US" w:eastAsia="zh-CN"/>
        </w:rPr>
        <w:t xml:space="preserve">WG4 </w:t>
      </w:r>
      <w:r w:rsidRPr="008F245A">
        <w:rPr>
          <w:rFonts w:ascii="Times New Roman" w:hAnsi="Times New Roman"/>
          <w:b/>
          <w:sz w:val="24"/>
          <w:szCs w:val="24"/>
        </w:rPr>
        <w:t>Meeting 11</w:t>
      </w:r>
      <w:r w:rsidR="008B2282" w:rsidRPr="008F245A">
        <w:rPr>
          <w:rFonts w:ascii="Times New Roman" w:hAnsi="Times New Roman"/>
          <w:b/>
          <w:sz w:val="24"/>
          <w:szCs w:val="24"/>
        </w:rPr>
        <w:t>7</w:t>
      </w:r>
      <w:r w:rsidRPr="008F245A">
        <w:rPr>
          <w:rFonts w:ascii="Times New Roman" w:hAnsi="Times New Roman"/>
          <w:b/>
          <w:i/>
          <w:sz w:val="24"/>
          <w:szCs w:val="24"/>
        </w:rPr>
        <w:tab/>
      </w:r>
      <w:r w:rsidR="00331545" w:rsidRPr="008F245A">
        <w:rPr>
          <w:rFonts w:ascii="Times New Roman" w:eastAsia="宋体" w:hAnsi="Times New Roman"/>
          <w:b/>
          <w:sz w:val="24"/>
          <w:szCs w:val="24"/>
          <w:lang w:val="en-US" w:eastAsia="zh-CN"/>
        </w:rPr>
        <w:t>R4-2520491</w:t>
      </w:r>
    </w:p>
    <w:p w14:paraId="73BFC79C" w14:textId="6D77A148" w:rsidR="00CE26FA" w:rsidRPr="008F245A" w:rsidRDefault="00CE26FA" w:rsidP="00CE26FA">
      <w:pPr>
        <w:tabs>
          <w:tab w:val="left" w:pos="1985"/>
        </w:tabs>
        <w:spacing w:after="120"/>
        <w:ind w:left="1980" w:hanging="1980"/>
        <w:jc w:val="both"/>
        <w:rPr>
          <w:rFonts w:ascii="Times New Roman" w:eastAsia="MS Mincho" w:hAnsi="Times New Roman" w:cs="Times New Roman"/>
          <w:b/>
          <w:sz w:val="24"/>
          <w:szCs w:val="24"/>
        </w:rPr>
      </w:pPr>
      <w:r w:rsidRPr="008F245A">
        <w:rPr>
          <w:rFonts w:ascii="Times New Roman" w:eastAsia="Times New Roman" w:hAnsi="Times New Roman" w:cs="Times New Roman"/>
          <w:b/>
          <w:kern w:val="0"/>
          <w:sz w:val="24"/>
          <w:szCs w:val="24"/>
          <w:lang w:val="en-GB" w:eastAsia="en-US"/>
        </w:rPr>
        <w:t>Dallas, USA, Nov. 17-21, 2025</w:t>
      </w:r>
    </w:p>
    <w:p w14:paraId="2F814A83" w14:textId="1F59A283" w:rsidR="00DF2529" w:rsidRPr="00E516F5" w:rsidRDefault="00DF2529" w:rsidP="00AE0FE0">
      <w:pPr>
        <w:spacing w:beforeLines="50" w:before="120" w:after="120"/>
        <w:outlineLvl w:val="0"/>
        <w:rPr>
          <w:rFonts w:ascii="Times New Roman" w:eastAsia="Times New Roman" w:hAnsi="Times New Roman" w:cs="Times New Roman"/>
          <w:b/>
          <w:kern w:val="0"/>
          <w:szCs w:val="20"/>
          <w:lang w:val="en-GB" w:eastAsia="en-US"/>
        </w:rPr>
      </w:pPr>
    </w:p>
    <w:p w14:paraId="6DC7E2FB" w14:textId="77777777" w:rsidR="006E5755" w:rsidRPr="00E516F5" w:rsidRDefault="006E5755" w:rsidP="00AE0FE0">
      <w:pPr>
        <w:tabs>
          <w:tab w:val="left" w:pos="1985"/>
        </w:tabs>
        <w:spacing w:beforeLines="50" w:before="120" w:after="120"/>
        <w:rPr>
          <w:rFonts w:ascii="Times New Roman" w:hAnsi="Times New Roman" w:cs="Times New Roman"/>
          <w:b/>
          <w:szCs w:val="20"/>
        </w:rPr>
      </w:pPr>
      <w:r w:rsidRPr="00E516F5">
        <w:rPr>
          <w:rFonts w:ascii="Times New Roman" w:hAnsi="Times New Roman" w:cs="Times New Roman"/>
          <w:b/>
          <w:szCs w:val="20"/>
        </w:rPr>
        <w:t xml:space="preserve">Source: </w:t>
      </w:r>
      <w:r w:rsidRPr="00E516F5">
        <w:rPr>
          <w:rFonts w:ascii="Times New Roman" w:hAnsi="Times New Roman" w:cs="Times New Roman"/>
          <w:b/>
          <w:szCs w:val="20"/>
        </w:rPr>
        <w:tab/>
      </w:r>
      <w:r w:rsidRPr="00E516F5">
        <w:rPr>
          <w:rFonts w:ascii="Times New Roman" w:hAnsi="Times New Roman" w:cs="Times New Roman"/>
          <w:szCs w:val="20"/>
        </w:rPr>
        <w:t>Xiaomi</w:t>
      </w:r>
    </w:p>
    <w:p w14:paraId="285B9E70" w14:textId="6C9182DA" w:rsidR="006E5755" w:rsidRPr="00E516F5" w:rsidRDefault="006E5755" w:rsidP="00AE0FE0">
      <w:pPr>
        <w:spacing w:beforeLines="50" w:before="120" w:after="120"/>
        <w:ind w:left="1985" w:hanging="1985"/>
        <w:rPr>
          <w:rFonts w:ascii="Times New Roman" w:hAnsi="Times New Roman" w:cs="Times New Roman"/>
          <w:szCs w:val="20"/>
        </w:rPr>
      </w:pPr>
      <w:r w:rsidRPr="00E516F5">
        <w:rPr>
          <w:rFonts w:ascii="Times New Roman" w:hAnsi="Times New Roman" w:cs="Times New Roman"/>
          <w:b/>
          <w:szCs w:val="20"/>
        </w:rPr>
        <w:t>Title:</w:t>
      </w:r>
      <w:r w:rsidRPr="00E516F5">
        <w:rPr>
          <w:rFonts w:ascii="Times New Roman" w:hAnsi="Times New Roman" w:cs="Times New Roman"/>
          <w:szCs w:val="20"/>
        </w:rPr>
        <w:t xml:space="preserve"> </w:t>
      </w:r>
      <w:r w:rsidRPr="00E516F5">
        <w:rPr>
          <w:rFonts w:ascii="Times New Roman" w:hAnsi="Times New Roman" w:cs="Times New Roman"/>
          <w:szCs w:val="20"/>
        </w:rPr>
        <w:tab/>
      </w:r>
      <w:r w:rsidR="009F4F76" w:rsidRPr="00E516F5">
        <w:rPr>
          <w:rStyle w:val="ac"/>
          <w:rFonts w:ascii="Times New Roman" w:hAnsi="Times New Roman" w:cs="Times New Roman"/>
          <w:b w:val="0"/>
          <w:bCs w:val="0"/>
          <w:color w:val="0F1115"/>
          <w:szCs w:val="20"/>
          <w:shd w:val="clear" w:color="auto" w:fill="FFFFFF"/>
        </w:rPr>
        <w:t>Overview for 6GR RRM</w:t>
      </w:r>
    </w:p>
    <w:p w14:paraId="5DD9EDDA" w14:textId="340B8DAB" w:rsidR="006E5755" w:rsidRPr="00E516F5" w:rsidRDefault="006E5755" w:rsidP="00AE0FE0">
      <w:pPr>
        <w:spacing w:beforeLines="50" w:before="120" w:after="120"/>
        <w:ind w:left="1985" w:hanging="1985"/>
        <w:rPr>
          <w:rFonts w:ascii="Times New Roman" w:hAnsi="Times New Roman" w:cs="Times New Roman"/>
          <w:szCs w:val="20"/>
          <w:highlight w:val="yellow"/>
        </w:rPr>
      </w:pPr>
      <w:r w:rsidRPr="00E516F5">
        <w:rPr>
          <w:rFonts w:ascii="Times New Roman" w:hAnsi="Times New Roman" w:cs="Times New Roman"/>
          <w:b/>
          <w:szCs w:val="20"/>
        </w:rPr>
        <w:t>Agenda Item:</w:t>
      </w:r>
      <w:r w:rsidRPr="00E516F5">
        <w:rPr>
          <w:rFonts w:ascii="Times New Roman" w:hAnsi="Times New Roman" w:cs="Times New Roman"/>
          <w:szCs w:val="20"/>
        </w:rPr>
        <w:tab/>
      </w:r>
      <w:r w:rsidR="005E0B97" w:rsidRPr="00E516F5">
        <w:rPr>
          <w:rFonts w:ascii="Times New Roman" w:hAnsi="Times New Roman" w:cs="Times New Roman"/>
          <w:szCs w:val="20"/>
        </w:rPr>
        <w:t>8.</w:t>
      </w:r>
      <w:r w:rsidR="00411213" w:rsidRPr="00E516F5">
        <w:rPr>
          <w:rFonts w:ascii="Times New Roman" w:hAnsi="Times New Roman" w:cs="Times New Roman"/>
          <w:szCs w:val="20"/>
        </w:rPr>
        <w:t>6</w:t>
      </w:r>
    </w:p>
    <w:p w14:paraId="0C86A2C2" w14:textId="77777777" w:rsidR="006E5755" w:rsidRPr="00E516F5" w:rsidRDefault="006E5755" w:rsidP="00AE0FE0">
      <w:pPr>
        <w:tabs>
          <w:tab w:val="left" w:pos="1990"/>
        </w:tabs>
        <w:spacing w:beforeLines="50" w:before="120" w:after="120"/>
        <w:rPr>
          <w:rFonts w:ascii="Times New Roman" w:hAnsi="Times New Roman" w:cs="Times New Roman"/>
          <w:szCs w:val="20"/>
        </w:rPr>
      </w:pPr>
      <w:r w:rsidRPr="00E516F5">
        <w:rPr>
          <w:rFonts w:ascii="Times New Roman" w:hAnsi="Times New Roman" w:cs="Times New Roman"/>
          <w:b/>
          <w:szCs w:val="20"/>
        </w:rPr>
        <w:t>Document for:</w:t>
      </w:r>
      <w:r w:rsidRPr="00E516F5">
        <w:rPr>
          <w:rFonts w:ascii="Times New Roman" w:hAnsi="Times New Roman" w:cs="Times New Roman"/>
          <w:szCs w:val="20"/>
        </w:rPr>
        <w:tab/>
        <w:t>Discussion</w:t>
      </w:r>
    </w:p>
    <w:bookmarkEnd w:id="0"/>
    <w:bookmarkEnd w:id="1"/>
    <w:p w14:paraId="241EA8CC" w14:textId="05B64790" w:rsidR="006E5755" w:rsidRPr="007704E2" w:rsidRDefault="00D4214E" w:rsidP="00AE0FE0">
      <w:pPr>
        <w:pStyle w:val="a4"/>
        <w:keepNext/>
        <w:keepLines/>
        <w:numPr>
          <w:ilvl w:val="0"/>
          <w:numId w:val="1"/>
        </w:numPr>
        <w:pBdr>
          <w:top w:val="single" w:sz="12" w:space="3" w:color="auto"/>
        </w:pBdr>
        <w:overflowPunct w:val="0"/>
        <w:autoSpaceDE w:val="0"/>
        <w:autoSpaceDN w:val="0"/>
        <w:adjustRightInd w:val="0"/>
        <w:spacing w:beforeLines="50" w:before="120" w:after="120"/>
        <w:ind w:firstLineChars="0"/>
        <w:textAlignment w:val="baseline"/>
        <w:outlineLvl w:val="0"/>
        <w:rPr>
          <w:rFonts w:ascii="Times New Roman" w:hAnsi="Times New Roman" w:cs="Times New Roman"/>
          <w:sz w:val="32"/>
          <w:szCs w:val="32"/>
          <w:lang w:val="en-GB"/>
        </w:rPr>
      </w:pPr>
      <w:r w:rsidRPr="007704E2">
        <w:rPr>
          <w:rFonts w:ascii="Times New Roman" w:hAnsi="Times New Roman" w:cs="Times New Roman"/>
          <w:sz w:val="32"/>
          <w:szCs w:val="32"/>
          <w:lang w:val="en-GB"/>
        </w:rPr>
        <w:t>Overview</w:t>
      </w:r>
    </w:p>
    <w:p w14:paraId="624D5CB2" w14:textId="76CFF563" w:rsidR="00300C58" w:rsidRPr="00E516F5" w:rsidRDefault="00300C58" w:rsidP="00AE0FE0">
      <w:pPr>
        <w:shd w:val="clear" w:color="auto" w:fill="FFFFFF"/>
        <w:spacing w:beforeLines="50" w:before="120" w:afterLines="0"/>
        <w:rPr>
          <w:rFonts w:ascii="Times New Roman" w:hAnsi="Times New Roman" w:cs="Times New Roman"/>
        </w:rPr>
      </w:pPr>
      <w:r w:rsidRPr="00E516F5">
        <w:rPr>
          <w:rFonts w:ascii="Times New Roman" w:hAnsi="Times New Roman" w:cs="Times New Roman"/>
        </w:rPr>
        <w:t xml:space="preserve">Radio Resource Management (RRM) is foundational to cellular performance. As 6G emerges—with heterogeneous use cases, proliferating bands, multi-source/beam operations, and cross-domain measurement demands—the limits of today’s isolated, </w:t>
      </w:r>
      <w:r w:rsidR="00A17239" w:rsidRPr="00E516F5">
        <w:rPr>
          <w:rFonts w:ascii="Times New Roman" w:hAnsi="Times New Roman" w:cs="Times New Roman"/>
        </w:rPr>
        <w:t>task-driven</w:t>
      </w:r>
      <w:r w:rsidRPr="00E516F5">
        <w:rPr>
          <w:rFonts w:ascii="Times New Roman" w:hAnsi="Times New Roman" w:cs="Times New Roman"/>
        </w:rPr>
        <w:t xml:space="preserve"> RRM become explicit. Task-by-task optimization has hit its scalability ceiling in 5G, producing redundancy, conflicts, O(n²) integration costs, and avoidable power/latency overhead that incremental patching can no longer cure.</w:t>
      </w:r>
    </w:p>
    <w:p w14:paraId="2305D213" w14:textId="12DCAEAF" w:rsidR="00F24236" w:rsidRPr="00E516F5" w:rsidRDefault="00F24236" w:rsidP="00AE0FE0">
      <w:pPr>
        <w:shd w:val="clear" w:color="auto" w:fill="FFFFFF"/>
        <w:spacing w:beforeLines="50" w:before="120" w:afterLines="0"/>
        <w:rPr>
          <w:rFonts w:ascii="Times New Roman" w:hAnsi="Times New Roman" w:cs="Times New Roman"/>
        </w:rPr>
      </w:pPr>
      <w:r w:rsidRPr="00E516F5">
        <w:rPr>
          <w:rFonts w:ascii="Times New Roman" w:hAnsi="Times New Roman" w:cs="Times New Roman"/>
        </w:rPr>
        <w:t>The path forward is architecture-first: define a unified, resource-aware measurement framework (kernel + capability model), and let tasks plug in as compliant components. This shifts RRM from siloed procedures to a coherent system that is efficient, predictable, and evolvable for 6G.</w:t>
      </w:r>
      <w:r w:rsidR="003810EC" w:rsidRPr="00E516F5">
        <w:rPr>
          <w:rFonts w:ascii="Times New Roman" w:hAnsi="Times New Roman" w:cs="Times New Roman"/>
        </w:rPr>
        <w:t xml:space="preserve"> </w:t>
      </w:r>
    </w:p>
    <w:p w14:paraId="21D6504B" w14:textId="2C3E317B" w:rsidR="008B1131" w:rsidRDefault="008B1131" w:rsidP="00244BFF">
      <w:pPr>
        <w:keepNext/>
        <w:keepLines/>
        <w:numPr>
          <w:ilvl w:val="0"/>
          <w:numId w:val="1"/>
        </w:numPr>
        <w:pBdr>
          <w:top w:val="single" w:sz="12" w:space="3" w:color="auto"/>
        </w:pBdr>
        <w:overflowPunct w:val="0"/>
        <w:autoSpaceDE w:val="0"/>
        <w:autoSpaceDN w:val="0"/>
        <w:adjustRightInd w:val="0"/>
        <w:spacing w:beforeLines="50" w:before="120" w:after="120"/>
        <w:ind w:left="0" w:firstLine="0"/>
        <w:textAlignment w:val="baseline"/>
        <w:outlineLvl w:val="0"/>
        <w:rPr>
          <w:rFonts w:ascii="Times New Roman" w:eastAsia="Times New Roman" w:hAnsi="Times New Roman" w:cs="Times New Roman"/>
          <w:bCs/>
          <w:kern w:val="0"/>
          <w:sz w:val="30"/>
          <w:szCs w:val="30"/>
          <w:lang w:val="en-GB" w:eastAsia="ko-KR"/>
        </w:rPr>
      </w:pPr>
      <w:r w:rsidRPr="00E516F5">
        <w:rPr>
          <w:rFonts w:ascii="Times New Roman" w:eastAsia="Times New Roman" w:hAnsi="Times New Roman" w:cs="Times New Roman"/>
          <w:bCs/>
          <w:kern w:val="0"/>
          <w:sz w:val="30"/>
          <w:szCs w:val="30"/>
          <w:lang w:val="en-GB" w:eastAsia="ko-KR"/>
        </w:rPr>
        <w:t>RRM framework</w:t>
      </w:r>
    </w:p>
    <w:p w14:paraId="4B3EC041" w14:textId="77777777" w:rsidR="007704E2" w:rsidRPr="00E516F5" w:rsidRDefault="007704E2" w:rsidP="007704E2">
      <w:pPr>
        <w:shd w:val="clear" w:color="auto" w:fill="FFFFFF"/>
        <w:spacing w:beforeLines="50" w:before="120" w:afterLines="0"/>
        <w:rPr>
          <w:rFonts w:ascii="Times New Roman" w:hAnsi="Times New Roman" w:cs="Times New Roman"/>
        </w:rPr>
      </w:pPr>
      <w:r w:rsidRPr="00E516F5">
        <w:rPr>
          <w:rFonts w:ascii="Times New Roman" w:hAnsi="Times New Roman" w:cs="Times New Roman"/>
        </w:rPr>
        <w:t>Our Core proposition is this:</w:t>
      </w:r>
    </w:p>
    <w:p w14:paraId="41626131" w14:textId="469D4C13" w:rsidR="007704E2" w:rsidRPr="00E516F5" w:rsidRDefault="007704E2" w:rsidP="002E0BDB">
      <w:pPr>
        <w:pStyle w:val="a4"/>
        <w:numPr>
          <w:ilvl w:val="0"/>
          <w:numId w:val="16"/>
        </w:numPr>
        <w:shd w:val="clear" w:color="auto" w:fill="FFFFFF"/>
        <w:spacing w:beforeLines="50" w:before="120" w:afterLines="0"/>
        <w:ind w:firstLineChars="0"/>
        <w:rPr>
          <w:rFonts w:ascii="Times New Roman" w:eastAsia="宋体" w:hAnsi="Times New Roman" w:cs="Times New Roman"/>
          <w:color w:val="0F1115"/>
          <w:kern w:val="0"/>
          <w:szCs w:val="20"/>
        </w:rPr>
      </w:pPr>
      <w:r w:rsidRPr="00E516F5">
        <w:rPr>
          <w:rFonts w:ascii="Times New Roman" w:hAnsi="Times New Roman" w:cs="Times New Roman"/>
          <w:b/>
          <w:bCs/>
        </w:rPr>
        <w:t xml:space="preserve">6G is not about adding more tasks — it is about upgrading the architecture. </w:t>
      </w:r>
      <w:r w:rsidR="00DB17BE" w:rsidRPr="00E516F5">
        <w:rPr>
          <w:rStyle w:val="ac"/>
          <w:rFonts w:ascii="Times New Roman" w:hAnsi="Times New Roman" w:cs="Times New Roman"/>
        </w:rPr>
        <w:t xml:space="preserve">We do not unify measurements; we unify the </w:t>
      </w:r>
      <w:r w:rsidR="00DB17BE">
        <w:rPr>
          <w:rStyle w:val="ac"/>
          <w:rFonts w:ascii="Times New Roman" w:hAnsi="Times New Roman" w:cs="Times New Roman"/>
        </w:rPr>
        <w:t>M</w:t>
      </w:r>
      <w:r w:rsidR="00DB17BE" w:rsidRPr="00E516F5">
        <w:rPr>
          <w:rStyle w:val="ac"/>
          <w:rFonts w:ascii="Times New Roman" w:hAnsi="Times New Roman" w:cs="Times New Roman"/>
        </w:rPr>
        <w:t xml:space="preserve">easurement </w:t>
      </w:r>
      <w:r w:rsidR="00DB17BE">
        <w:rPr>
          <w:rStyle w:val="ac"/>
          <w:rFonts w:ascii="Times New Roman" w:hAnsi="Times New Roman" w:cs="Times New Roman"/>
        </w:rPr>
        <w:t>S</w:t>
      </w:r>
      <w:r w:rsidR="00DB17BE" w:rsidRPr="00E516F5">
        <w:rPr>
          <w:rStyle w:val="ac"/>
          <w:rFonts w:ascii="Times New Roman" w:hAnsi="Times New Roman" w:cs="Times New Roman"/>
        </w:rPr>
        <w:t>ystem.</w:t>
      </w:r>
      <w:r w:rsidR="00DB17BE" w:rsidRPr="00E516F5">
        <w:rPr>
          <w:rFonts w:ascii="Times New Roman" w:hAnsi="Times New Roman" w:cs="Times New Roman"/>
        </w:rPr>
        <w:t xml:space="preserve"> </w:t>
      </w:r>
      <w:r w:rsidRPr="00E516F5">
        <w:rPr>
          <w:rFonts w:ascii="Times New Roman" w:hAnsi="Times New Roman" w:cs="Times New Roman"/>
          <w:b/>
          <w:bCs/>
        </w:rPr>
        <w:t>Architecture first. Tasks follow.</w:t>
      </w:r>
    </w:p>
    <w:p w14:paraId="7D491FC2" w14:textId="1DAA684C" w:rsidR="0016006D" w:rsidRPr="00E516F5" w:rsidRDefault="008B1131" w:rsidP="00997A8D">
      <w:pPr>
        <w:pStyle w:val="2"/>
        <w:numPr>
          <w:ilvl w:val="3"/>
          <w:numId w:val="2"/>
        </w:numPr>
        <w:spacing w:beforeLines="100" w:before="240" w:afterLines="100" w:after="240"/>
        <w:ind w:left="0" w:firstLine="0"/>
        <w:rPr>
          <w:rFonts w:ascii="Times New Roman" w:eastAsiaTheme="minorEastAsia" w:hAnsi="Times New Roman" w:cs="Times New Roman"/>
          <w:bCs/>
          <w:sz w:val="28"/>
          <w:szCs w:val="28"/>
        </w:rPr>
      </w:pPr>
      <w:r w:rsidRPr="00E516F5">
        <w:rPr>
          <w:rFonts w:ascii="Times New Roman" w:eastAsiaTheme="minorEastAsia" w:hAnsi="Times New Roman" w:cs="Times New Roman"/>
          <w:bCs/>
          <w:sz w:val="28"/>
          <w:szCs w:val="28"/>
        </w:rPr>
        <w:t xml:space="preserve">2.1 </w:t>
      </w:r>
      <w:r w:rsidR="0043308C" w:rsidRPr="00E516F5">
        <w:rPr>
          <w:rFonts w:ascii="Times New Roman" w:eastAsiaTheme="minorEastAsia" w:hAnsi="Times New Roman" w:cs="Times New Roman"/>
          <w:bCs/>
          <w:sz w:val="28"/>
          <w:szCs w:val="28"/>
        </w:rPr>
        <w:t xml:space="preserve">Unified Measurement </w:t>
      </w:r>
      <w:r w:rsidR="00D4214E" w:rsidRPr="00E516F5">
        <w:rPr>
          <w:rFonts w:ascii="Times New Roman" w:eastAsiaTheme="minorEastAsia" w:hAnsi="Times New Roman" w:cs="Times New Roman"/>
          <w:bCs/>
          <w:sz w:val="28"/>
          <w:szCs w:val="28"/>
        </w:rPr>
        <w:t>framework</w:t>
      </w:r>
    </w:p>
    <w:p w14:paraId="1E6754CA" w14:textId="31EF0929" w:rsidR="00F405D0" w:rsidRPr="00E516F5" w:rsidRDefault="00F405D0" w:rsidP="00AE0FE0">
      <w:pPr>
        <w:pStyle w:val="ds-markdown-paragraph"/>
        <w:shd w:val="clear" w:color="auto" w:fill="FFFFFF"/>
        <w:spacing w:beforeLines="50" w:before="120" w:beforeAutospacing="0" w:after="50" w:afterAutospacing="0"/>
        <w:ind w:firstLine="480"/>
        <w:jc w:val="both"/>
        <w:rPr>
          <w:rFonts w:ascii="Times New Roman" w:eastAsia="宋体" w:hAnsi="Times New Roman" w:cs="Times New Roman"/>
          <w:color w:val="0F1115"/>
          <w:kern w:val="0"/>
          <w:szCs w:val="20"/>
        </w:rPr>
      </w:pPr>
      <w:r w:rsidRPr="00E516F5">
        <w:rPr>
          <w:rFonts w:ascii="Times New Roman" w:hAnsi="Times New Roman" w:cs="Times New Roman"/>
          <w:szCs w:val="20"/>
        </w:rPr>
        <w:t>The 3GPP RAN4 working group has systematically evolved measurement requirements to support diverse NR features, culminating in the layered UE measurement framework of TS 38.133. We classify the related measurement tasks into four domains:</w:t>
      </w:r>
    </w:p>
    <w:p w14:paraId="7D2C9D00" w14:textId="4AED21C7" w:rsidR="00F405D0" w:rsidRPr="00E516F5" w:rsidRDefault="00F405D0" w:rsidP="00AE0FE0">
      <w:pPr>
        <w:pStyle w:val="a4"/>
        <w:numPr>
          <w:ilvl w:val="0"/>
          <w:numId w:val="4"/>
        </w:numPr>
        <w:overflowPunct w:val="0"/>
        <w:autoSpaceDE w:val="0"/>
        <w:autoSpaceDN w:val="0"/>
        <w:adjustRightInd w:val="0"/>
        <w:spacing w:beforeLines="50" w:before="120" w:after="120"/>
        <w:ind w:firstLineChars="0"/>
        <w:textAlignment w:val="baseline"/>
        <w:rPr>
          <w:rFonts w:ascii="Times New Roman" w:hAnsi="Times New Roman" w:cs="Times New Roman"/>
          <w:szCs w:val="20"/>
        </w:rPr>
      </w:pPr>
      <w:r w:rsidRPr="00E516F5">
        <w:rPr>
          <w:rFonts w:ascii="Times New Roman" w:hAnsi="Times New Roman" w:cs="Times New Roman"/>
          <w:szCs w:val="20"/>
        </w:rPr>
        <w:t>Protocol: L1 and L3 measurement for mobility</w:t>
      </w:r>
    </w:p>
    <w:p w14:paraId="4A6FFB69" w14:textId="77777777" w:rsidR="00F405D0" w:rsidRPr="00E516F5" w:rsidRDefault="00F405D0" w:rsidP="00AE0FE0">
      <w:pPr>
        <w:pStyle w:val="a4"/>
        <w:numPr>
          <w:ilvl w:val="0"/>
          <w:numId w:val="4"/>
        </w:numPr>
        <w:overflowPunct w:val="0"/>
        <w:autoSpaceDE w:val="0"/>
        <w:autoSpaceDN w:val="0"/>
        <w:adjustRightInd w:val="0"/>
        <w:spacing w:beforeLines="50" w:before="120" w:after="120"/>
        <w:ind w:firstLineChars="0"/>
        <w:textAlignment w:val="baseline"/>
        <w:rPr>
          <w:rFonts w:ascii="Times New Roman" w:hAnsi="Times New Roman" w:cs="Times New Roman"/>
          <w:szCs w:val="20"/>
        </w:rPr>
      </w:pPr>
      <w:r w:rsidRPr="00E516F5">
        <w:rPr>
          <w:rFonts w:ascii="Times New Roman" w:hAnsi="Times New Roman" w:cs="Times New Roman"/>
          <w:szCs w:val="20"/>
        </w:rPr>
        <w:t>Spatial Domain:</w:t>
      </w:r>
    </w:p>
    <w:p w14:paraId="09DF69CA" w14:textId="7805E947" w:rsidR="00F405D0" w:rsidRPr="00E516F5" w:rsidRDefault="00F405D0" w:rsidP="002E0BDB">
      <w:pPr>
        <w:pStyle w:val="a4"/>
        <w:numPr>
          <w:ilvl w:val="0"/>
          <w:numId w:val="15"/>
        </w:numPr>
        <w:overflowPunct w:val="0"/>
        <w:autoSpaceDE w:val="0"/>
        <w:autoSpaceDN w:val="0"/>
        <w:adjustRightInd w:val="0"/>
        <w:spacing w:beforeLines="50" w:before="120" w:after="120"/>
        <w:ind w:firstLineChars="0"/>
        <w:textAlignment w:val="baseline"/>
        <w:rPr>
          <w:rFonts w:ascii="Times New Roman" w:hAnsi="Times New Roman" w:cs="Times New Roman"/>
          <w:szCs w:val="20"/>
        </w:rPr>
      </w:pPr>
      <w:r w:rsidRPr="00E516F5">
        <w:rPr>
          <w:rFonts w:ascii="Times New Roman" w:hAnsi="Times New Roman" w:cs="Times New Roman"/>
          <w:szCs w:val="20"/>
        </w:rPr>
        <w:t>Inter-cell Measurement for different Transmission Source</w:t>
      </w:r>
      <w:r w:rsidR="00902164" w:rsidRPr="00E516F5">
        <w:rPr>
          <w:rFonts w:ascii="Times New Roman" w:hAnsi="Times New Roman" w:cs="Times New Roman"/>
          <w:szCs w:val="20"/>
        </w:rPr>
        <w:t xml:space="preserve"> in L1</w:t>
      </w:r>
      <w:r w:rsidRPr="00E516F5">
        <w:rPr>
          <w:rFonts w:ascii="Times New Roman" w:hAnsi="Times New Roman" w:cs="Times New Roman"/>
          <w:szCs w:val="20"/>
        </w:rPr>
        <w:t xml:space="preserve">, </w:t>
      </w:r>
      <w:proofErr w:type="gramStart"/>
      <w:r w:rsidRPr="00E516F5">
        <w:rPr>
          <w:rFonts w:ascii="Times New Roman" w:hAnsi="Times New Roman" w:cs="Times New Roman"/>
          <w:szCs w:val="20"/>
        </w:rPr>
        <w:t>e.g.</w:t>
      </w:r>
      <w:proofErr w:type="gramEnd"/>
      <w:r w:rsidRPr="00E516F5">
        <w:rPr>
          <w:rFonts w:ascii="Times New Roman" w:hAnsi="Times New Roman" w:cs="Times New Roman"/>
          <w:szCs w:val="20"/>
        </w:rPr>
        <w:t xml:space="preserve"> </w:t>
      </w:r>
      <w:r w:rsidR="005656E9" w:rsidRPr="00E516F5">
        <w:rPr>
          <w:rFonts w:ascii="Times New Roman" w:hAnsi="Times New Roman" w:cs="Times New Roman"/>
          <w:szCs w:val="20"/>
        </w:rPr>
        <w:t>M</w:t>
      </w:r>
      <w:r w:rsidRPr="00E516F5">
        <w:rPr>
          <w:rFonts w:ascii="Times New Roman" w:hAnsi="Times New Roman" w:cs="Times New Roman"/>
          <w:szCs w:val="20"/>
        </w:rPr>
        <w:t xml:space="preserve">ultiple TRPs for MIMO, </w:t>
      </w:r>
      <w:r w:rsidR="005656E9" w:rsidRPr="00E516F5">
        <w:rPr>
          <w:rFonts w:ascii="Times New Roman" w:hAnsi="Times New Roman" w:cs="Times New Roman"/>
          <w:szCs w:val="20"/>
        </w:rPr>
        <w:t>M</w:t>
      </w:r>
      <w:r w:rsidRPr="00E516F5">
        <w:rPr>
          <w:rFonts w:ascii="Times New Roman" w:hAnsi="Times New Roman" w:cs="Times New Roman"/>
          <w:szCs w:val="20"/>
        </w:rPr>
        <w:t>ultiple neighbor cells for mobility</w:t>
      </w:r>
    </w:p>
    <w:p w14:paraId="6FC2C174" w14:textId="56503DF0" w:rsidR="00F405D0" w:rsidRPr="00E516F5" w:rsidRDefault="00F405D0" w:rsidP="002E0BDB">
      <w:pPr>
        <w:pStyle w:val="a4"/>
        <w:numPr>
          <w:ilvl w:val="0"/>
          <w:numId w:val="15"/>
        </w:numPr>
        <w:overflowPunct w:val="0"/>
        <w:autoSpaceDE w:val="0"/>
        <w:autoSpaceDN w:val="0"/>
        <w:adjustRightInd w:val="0"/>
        <w:spacing w:beforeLines="50" w:before="120" w:after="120"/>
        <w:ind w:firstLineChars="0"/>
        <w:textAlignment w:val="baseline"/>
        <w:rPr>
          <w:rFonts w:ascii="Times New Roman" w:hAnsi="Times New Roman" w:cs="Times New Roman"/>
          <w:szCs w:val="20"/>
        </w:rPr>
      </w:pPr>
      <w:r w:rsidRPr="00E516F5">
        <w:rPr>
          <w:rFonts w:ascii="Times New Roman" w:hAnsi="Times New Roman" w:cs="Times New Roman"/>
          <w:szCs w:val="20"/>
        </w:rPr>
        <w:t>Intra-cell Measurement for the same Transmission Source</w:t>
      </w:r>
      <w:r w:rsidR="00902164" w:rsidRPr="00E516F5">
        <w:rPr>
          <w:rFonts w:ascii="Times New Roman" w:hAnsi="Times New Roman" w:cs="Times New Roman"/>
          <w:szCs w:val="20"/>
        </w:rPr>
        <w:t xml:space="preserve"> in L1</w:t>
      </w:r>
      <w:r w:rsidRPr="00E516F5">
        <w:rPr>
          <w:rFonts w:ascii="Times New Roman" w:hAnsi="Times New Roman" w:cs="Times New Roman"/>
          <w:szCs w:val="20"/>
        </w:rPr>
        <w:t xml:space="preserve">, </w:t>
      </w:r>
      <w:proofErr w:type="gramStart"/>
      <w:r w:rsidRPr="00E516F5">
        <w:rPr>
          <w:rFonts w:ascii="Times New Roman" w:hAnsi="Times New Roman" w:cs="Times New Roman"/>
          <w:szCs w:val="20"/>
        </w:rPr>
        <w:t>e.g.</w:t>
      </w:r>
      <w:proofErr w:type="gramEnd"/>
      <w:r w:rsidRPr="00E516F5">
        <w:rPr>
          <w:rFonts w:ascii="Times New Roman" w:hAnsi="Times New Roman" w:cs="Times New Roman"/>
          <w:szCs w:val="20"/>
        </w:rPr>
        <w:t xml:space="preserve"> RLM</w:t>
      </w:r>
      <w:r w:rsidRPr="00E516F5">
        <w:rPr>
          <w:rFonts w:ascii="Times New Roman" w:hAnsi="Times New Roman" w:cs="Times New Roman"/>
          <w:szCs w:val="20"/>
        </w:rPr>
        <w:t>，</w:t>
      </w:r>
      <w:r w:rsidRPr="00E516F5">
        <w:rPr>
          <w:rFonts w:ascii="Times New Roman" w:hAnsi="Times New Roman" w:cs="Times New Roman"/>
          <w:szCs w:val="20"/>
        </w:rPr>
        <w:t xml:space="preserve">BFD, CBD, L1-RSRP for serving cell </w:t>
      </w:r>
    </w:p>
    <w:p w14:paraId="6A053EF7" w14:textId="7B4D9FB7" w:rsidR="00F405D0" w:rsidRPr="00E516F5" w:rsidRDefault="00F405D0" w:rsidP="00AE0FE0">
      <w:pPr>
        <w:pStyle w:val="a4"/>
        <w:numPr>
          <w:ilvl w:val="0"/>
          <w:numId w:val="4"/>
        </w:numPr>
        <w:overflowPunct w:val="0"/>
        <w:autoSpaceDE w:val="0"/>
        <w:autoSpaceDN w:val="0"/>
        <w:adjustRightInd w:val="0"/>
        <w:spacing w:beforeLines="50" w:before="120" w:after="120"/>
        <w:ind w:firstLineChars="0"/>
        <w:textAlignment w:val="baseline"/>
        <w:rPr>
          <w:rFonts w:ascii="Times New Roman" w:hAnsi="Times New Roman" w:cs="Times New Roman"/>
          <w:szCs w:val="20"/>
        </w:rPr>
      </w:pPr>
      <w:r w:rsidRPr="00E516F5">
        <w:rPr>
          <w:rFonts w:ascii="Times New Roman" w:hAnsi="Times New Roman" w:cs="Times New Roman"/>
          <w:szCs w:val="20"/>
        </w:rPr>
        <w:t>Time Domain:</w:t>
      </w:r>
      <w:r w:rsidR="001D2B52" w:rsidRPr="00E516F5">
        <w:rPr>
          <w:rFonts w:ascii="Times New Roman" w:hAnsi="Times New Roman" w:cs="Times New Roman"/>
          <w:szCs w:val="20"/>
        </w:rPr>
        <w:t xml:space="preserve"> </w:t>
      </w:r>
      <w:r w:rsidR="005656E9" w:rsidRPr="00E516F5">
        <w:rPr>
          <w:rFonts w:ascii="Times New Roman" w:hAnsi="Times New Roman" w:cs="Times New Roman"/>
          <w:szCs w:val="20"/>
        </w:rPr>
        <w:t>Idle mode and connected mode</w:t>
      </w:r>
    </w:p>
    <w:p w14:paraId="3946CBEC" w14:textId="4868B8A6" w:rsidR="005656E9" w:rsidRPr="00E516F5" w:rsidRDefault="005656E9" w:rsidP="00AE0FE0">
      <w:pPr>
        <w:pStyle w:val="a4"/>
        <w:numPr>
          <w:ilvl w:val="0"/>
          <w:numId w:val="4"/>
        </w:numPr>
        <w:overflowPunct w:val="0"/>
        <w:autoSpaceDE w:val="0"/>
        <w:autoSpaceDN w:val="0"/>
        <w:adjustRightInd w:val="0"/>
        <w:spacing w:beforeLines="50" w:before="120" w:after="120"/>
        <w:ind w:firstLineChars="0"/>
        <w:textAlignment w:val="baseline"/>
        <w:rPr>
          <w:rFonts w:ascii="Times New Roman" w:hAnsi="Times New Roman" w:cs="Times New Roman"/>
          <w:szCs w:val="20"/>
        </w:rPr>
      </w:pPr>
      <w:r w:rsidRPr="00E516F5">
        <w:rPr>
          <w:rFonts w:ascii="Times New Roman" w:hAnsi="Times New Roman" w:cs="Times New Roman"/>
          <w:szCs w:val="20"/>
        </w:rPr>
        <w:t>Frequency Domain:</w:t>
      </w:r>
      <w:r w:rsidR="001D2B52" w:rsidRPr="00E516F5">
        <w:rPr>
          <w:rFonts w:ascii="Times New Roman" w:hAnsi="Times New Roman" w:cs="Times New Roman"/>
          <w:szCs w:val="20"/>
        </w:rPr>
        <w:t xml:space="preserve"> </w:t>
      </w:r>
      <w:r w:rsidR="00316B2D" w:rsidRPr="00E516F5">
        <w:rPr>
          <w:rFonts w:ascii="Times New Roman" w:hAnsi="Times New Roman" w:cs="Times New Roman"/>
          <w:szCs w:val="20"/>
        </w:rPr>
        <w:t>intra-frequency and inter-frequency</w:t>
      </w:r>
    </w:p>
    <w:p w14:paraId="6B32157F" w14:textId="77777777" w:rsidR="00F405D0" w:rsidRPr="00E516F5" w:rsidRDefault="00F405D0" w:rsidP="00AE0FE0">
      <w:pPr>
        <w:spacing w:beforeLines="50" w:before="120" w:after="120"/>
        <w:jc w:val="center"/>
        <w:rPr>
          <w:rFonts w:ascii="Times New Roman" w:hAnsi="Times New Roman" w:cs="Times New Roman"/>
          <w:szCs w:val="20"/>
        </w:rPr>
      </w:pPr>
      <w:r w:rsidRPr="00E516F5">
        <w:rPr>
          <w:rFonts w:ascii="Times New Roman" w:hAnsi="Times New Roman" w:cs="Times New Roman"/>
          <w:szCs w:val="20"/>
        </w:rPr>
        <w:object w:dxaOrig="18451" w:dyaOrig="9166" w14:anchorId="3C90E9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35pt;height:139.7pt" o:ole="">
            <v:imagedata r:id="rId7" o:title=""/>
          </v:shape>
          <o:OLEObject Type="Embed" ProgID="Visio.Drawing.15" ShapeID="_x0000_i1025" DrawAspect="Content" ObjectID="_1824056206" r:id="rId8"/>
        </w:object>
      </w:r>
    </w:p>
    <w:p w14:paraId="7B6F8BBD" w14:textId="371FACBA" w:rsidR="00F405D0" w:rsidRPr="005E2E00" w:rsidRDefault="00F405D0" w:rsidP="00AE0FE0">
      <w:pPr>
        <w:pStyle w:val="af5"/>
        <w:spacing w:beforeLines="50" w:before="120" w:after="120" w:line="240" w:lineRule="auto"/>
        <w:ind w:left="720"/>
        <w:rPr>
          <w:rFonts w:eastAsia="黑体"/>
          <w:b w:val="0"/>
          <w:bCs w:val="0"/>
          <w:u w:val="single"/>
        </w:rPr>
      </w:pPr>
      <w:r w:rsidRPr="005E2E00">
        <w:rPr>
          <w:rFonts w:eastAsia="黑体"/>
          <w:b w:val="0"/>
          <w:bCs w:val="0"/>
        </w:rPr>
        <w:t xml:space="preserve">Fig. 2-1 Illustration of NR measurement tasks </w:t>
      </w:r>
    </w:p>
    <w:p w14:paraId="0642FA1D" w14:textId="20C1510A" w:rsidR="005A6CE8" w:rsidRPr="00E516F5" w:rsidRDefault="005A6CE8" w:rsidP="009A6A3A">
      <w:pPr>
        <w:pStyle w:val="3"/>
        <w:numPr>
          <w:ilvl w:val="0"/>
          <w:numId w:val="0"/>
        </w:numPr>
        <w:shd w:val="clear" w:color="auto" w:fill="FFFFFF"/>
        <w:spacing w:beforeLines="100" w:before="240" w:afterLines="100" w:after="240"/>
        <w:rPr>
          <w:rFonts w:ascii="Times New Roman" w:hAnsi="Times New Roman" w:cs="Times New Roman"/>
          <w:color w:val="000000"/>
          <w:sz w:val="24"/>
          <w:szCs w:val="24"/>
        </w:rPr>
      </w:pPr>
      <w:r w:rsidRPr="00E516F5">
        <w:rPr>
          <w:rFonts w:ascii="Times New Roman" w:hAnsi="Times New Roman" w:cs="Times New Roman"/>
          <w:color w:val="000000"/>
          <w:sz w:val="24"/>
          <w:szCs w:val="24"/>
        </w:rPr>
        <w:lastRenderedPageBreak/>
        <w:t>2.1</w:t>
      </w:r>
      <w:r w:rsidR="003152F7" w:rsidRPr="00E516F5">
        <w:rPr>
          <w:rFonts w:ascii="Times New Roman" w:hAnsi="Times New Roman" w:cs="Times New Roman"/>
          <w:color w:val="000000"/>
          <w:sz w:val="24"/>
          <w:szCs w:val="24"/>
        </w:rPr>
        <w:t>.</w:t>
      </w:r>
      <w:r w:rsidR="0017344D" w:rsidRPr="00E516F5">
        <w:rPr>
          <w:rFonts w:ascii="Times New Roman" w:hAnsi="Times New Roman" w:cs="Times New Roman"/>
          <w:color w:val="000000"/>
          <w:sz w:val="24"/>
          <w:szCs w:val="24"/>
        </w:rPr>
        <w:t>1</w:t>
      </w:r>
      <w:r w:rsidR="00805F12" w:rsidRPr="00E516F5">
        <w:rPr>
          <w:rFonts w:ascii="Times New Roman" w:hAnsi="Times New Roman" w:cs="Times New Roman"/>
          <w:color w:val="000000"/>
          <w:sz w:val="24"/>
          <w:szCs w:val="24"/>
        </w:rPr>
        <w:t xml:space="preserve"> </w:t>
      </w:r>
      <w:r w:rsidR="000D34F6" w:rsidRPr="00E516F5">
        <w:rPr>
          <w:rFonts w:ascii="Times New Roman" w:hAnsi="Times New Roman" w:cs="Times New Roman"/>
          <w:color w:val="000000"/>
          <w:sz w:val="24"/>
          <w:szCs w:val="24"/>
        </w:rPr>
        <w:t>The True Nature of TS 38.133</w:t>
      </w:r>
    </w:p>
    <w:p w14:paraId="75D7F622" w14:textId="6B23106E" w:rsidR="00054EB0" w:rsidRPr="00E516F5" w:rsidRDefault="000D34F6" w:rsidP="00054EB0">
      <w:pPr>
        <w:spacing w:after="120"/>
        <w:rPr>
          <w:rFonts w:ascii="Times New Roman" w:hAnsi="Times New Roman" w:cs="Times New Roman"/>
          <w:szCs w:val="20"/>
          <w:lang w:val="en-GB"/>
        </w:rPr>
      </w:pPr>
      <w:bookmarkStart w:id="2" w:name="OLE_LINK7"/>
      <w:r w:rsidRPr="00E516F5">
        <w:rPr>
          <w:rFonts w:ascii="Times New Roman" w:hAnsi="Times New Roman" w:cs="Times New Roman"/>
          <w:lang w:val="en-GB"/>
        </w:rPr>
        <w:t xml:space="preserve">As illustrated in last section, more than 70% contents of 38.133 defines the requirement for various measurement task. </w:t>
      </w:r>
      <w:r w:rsidR="00920C0E" w:rsidRPr="00E516F5">
        <w:rPr>
          <w:rFonts w:ascii="Times New Roman" w:hAnsi="Times New Roman" w:cs="Times New Roman"/>
          <w:szCs w:val="20"/>
          <w:lang w:val="en-GB"/>
        </w:rPr>
        <w:t xml:space="preserve">In 38.133, </w:t>
      </w:r>
      <w:r w:rsidR="00054EB0" w:rsidRPr="00E516F5">
        <w:rPr>
          <w:rFonts w:ascii="Times New Roman" w:hAnsi="Times New Roman" w:cs="Times New Roman"/>
          <w:szCs w:val="20"/>
          <w:lang w:val="en-GB"/>
        </w:rPr>
        <w:t>We mainly defined five aspects for each measurement:</w:t>
      </w:r>
    </w:p>
    <w:p w14:paraId="790A61DF" w14:textId="77777777" w:rsidR="00054EB0" w:rsidRPr="00E516F5" w:rsidRDefault="00054EB0" w:rsidP="00054EB0">
      <w:pPr>
        <w:pStyle w:val="a4"/>
        <w:numPr>
          <w:ilvl w:val="3"/>
          <w:numId w:val="2"/>
        </w:numPr>
        <w:spacing w:after="120"/>
        <w:ind w:firstLineChars="0"/>
        <w:rPr>
          <w:rFonts w:ascii="Times New Roman" w:hAnsi="Times New Roman" w:cs="Times New Roman"/>
          <w:lang w:val="en-GB"/>
        </w:rPr>
      </w:pPr>
      <w:r w:rsidRPr="00E516F5">
        <w:rPr>
          <w:rFonts w:ascii="Times New Roman" w:hAnsi="Times New Roman" w:cs="Times New Roman"/>
          <w:lang w:val="en-GB"/>
        </w:rPr>
        <w:t>- Measurement time</w:t>
      </w:r>
    </w:p>
    <w:p w14:paraId="1E599B07" w14:textId="77777777" w:rsidR="00054EB0" w:rsidRPr="00E516F5" w:rsidRDefault="00054EB0" w:rsidP="00054EB0">
      <w:pPr>
        <w:pStyle w:val="a4"/>
        <w:numPr>
          <w:ilvl w:val="3"/>
          <w:numId w:val="2"/>
        </w:numPr>
        <w:spacing w:after="120"/>
        <w:ind w:firstLineChars="0"/>
        <w:rPr>
          <w:rFonts w:ascii="Times New Roman" w:hAnsi="Times New Roman" w:cs="Times New Roman"/>
          <w:lang w:val="en-GB"/>
        </w:rPr>
      </w:pPr>
      <w:r w:rsidRPr="00E516F5">
        <w:rPr>
          <w:rFonts w:ascii="Times New Roman" w:hAnsi="Times New Roman" w:cs="Times New Roman"/>
          <w:lang w:val="en-GB"/>
        </w:rPr>
        <w:t>- Measurement restriction</w:t>
      </w:r>
    </w:p>
    <w:p w14:paraId="6E9D2E7C" w14:textId="77777777" w:rsidR="00054EB0" w:rsidRPr="00E516F5" w:rsidRDefault="00054EB0" w:rsidP="00054EB0">
      <w:pPr>
        <w:pStyle w:val="a4"/>
        <w:numPr>
          <w:ilvl w:val="3"/>
          <w:numId w:val="2"/>
        </w:numPr>
        <w:spacing w:after="120"/>
        <w:ind w:firstLineChars="0"/>
        <w:rPr>
          <w:rFonts w:ascii="Times New Roman" w:hAnsi="Times New Roman" w:cs="Times New Roman"/>
          <w:lang w:val="en-GB"/>
        </w:rPr>
      </w:pPr>
      <w:r w:rsidRPr="00E516F5">
        <w:rPr>
          <w:rFonts w:ascii="Times New Roman" w:hAnsi="Times New Roman" w:cs="Times New Roman"/>
          <w:lang w:val="en-GB"/>
        </w:rPr>
        <w:t>- Scheduling restriction</w:t>
      </w:r>
    </w:p>
    <w:p w14:paraId="1F0D4E2C" w14:textId="77777777" w:rsidR="00054EB0" w:rsidRPr="00E516F5" w:rsidRDefault="00054EB0" w:rsidP="00054EB0">
      <w:pPr>
        <w:pStyle w:val="a4"/>
        <w:numPr>
          <w:ilvl w:val="3"/>
          <w:numId w:val="2"/>
        </w:numPr>
        <w:spacing w:after="120"/>
        <w:ind w:firstLineChars="0"/>
        <w:rPr>
          <w:rFonts w:ascii="Times New Roman" w:hAnsi="Times New Roman" w:cs="Times New Roman"/>
          <w:lang w:val="en-GB"/>
        </w:rPr>
      </w:pPr>
      <w:r w:rsidRPr="00E516F5">
        <w:rPr>
          <w:rFonts w:ascii="Times New Roman" w:hAnsi="Times New Roman" w:cs="Times New Roman"/>
          <w:lang w:val="en-GB"/>
        </w:rPr>
        <w:t xml:space="preserve">- </w:t>
      </w:r>
      <w:r w:rsidRPr="00E516F5">
        <w:rPr>
          <w:rFonts w:ascii="Times New Roman" w:eastAsia="宋体" w:hAnsi="Times New Roman" w:cs="Times New Roman"/>
          <w:color w:val="0F1115"/>
          <w:kern w:val="0"/>
          <w:szCs w:val="20"/>
        </w:rPr>
        <w:t xml:space="preserve">Guaranteed </w:t>
      </w:r>
      <w:r w:rsidRPr="00E516F5">
        <w:rPr>
          <w:rFonts w:ascii="Times New Roman" w:hAnsi="Times New Roman" w:cs="Times New Roman"/>
          <w:lang w:val="en-GB"/>
        </w:rPr>
        <w:t>performance (Accuracy)</w:t>
      </w:r>
    </w:p>
    <w:p w14:paraId="5C7CC307" w14:textId="5938DAEF" w:rsidR="00054EB0" w:rsidRPr="00E516F5" w:rsidRDefault="00054EB0" w:rsidP="00054EB0">
      <w:pPr>
        <w:pStyle w:val="a4"/>
        <w:numPr>
          <w:ilvl w:val="3"/>
          <w:numId w:val="2"/>
        </w:numPr>
        <w:spacing w:after="120"/>
        <w:ind w:firstLineChars="0"/>
        <w:rPr>
          <w:rFonts w:ascii="Times New Roman" w:hAnsi="Times New Roman" w:cs="Times New Roman"/>
          <w:lang w:val="en-GB"/>
        </w:rPr>
      </w:pPr>
      <w:r w:rsidRPr="00E516F5">
        <w:rPr>
          <w:rFonts w:ascii="Times New Roman" w:hAnsi="Times New Roman" w:cs="Times New Roman"/>
          <w:lang w:val="en-GB"/>
        </w:rPr>
        <w:t>- Related UE capability</w:t>
      </w:r>
    </w:p>
    <w:p w14:paraId="55826602" w14:textId="212633EC" w:rsidR="000D34F6" w:rsidRPr="00E516F5" w:rsidRDefault="000D34F6" w:rsidP="000D34F6">
      <w:pPr>
        <w:shd w:val="clear" w:color="auto" w:fill="FFFFFF"/>
        <w:spacing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A systematic analysis of TS 38.133 reveals that its main clauses are direct </w:t>
      </w:r>
      <w:r w:rsidRPr="00E516F5">
        <w:rPr>
          <w:rFonts w:ascii="Times New Roman" w:hAnsi="Times New Roman" w:cs="Times New Roman"/>
          <w:color w:val="0F1115"/>
          <w:szCs w:val="20"/>
          <w:shd w:val="clear" w:color="auto" w:fill="FFFFFF"/>
        </w:rPr>
        <w:t xml:space="preserve">specification </w:t>
      </w:r>
      <w:r w:rsidRPr="00E516F5">
        <w:rPr>
          <w:rFonts w:ascii="Times New Roman" w:eastAsia="宋体" w:hAnsi="Times New Roman" w:cs="Times New Roman"/>
          <w:color w:val="0F1115"/>
          <w:kern w:val="0"/>
          <w:szCs w:val="20"/>
        </w:rPr>
        <w:t xml:space="preserve">of core </w:t>
      </w:r>
      <w:r w:rsidRPr="00E516F5">
        <w:rPr>
          <w:rFonts w:ascii="Times New Roman" w:eastAsia="宋体" w:hAnsi="Times New Roman" w:cs="Times New Roman"/>
          <w:color w:val="0F1115"/>
          <w:kern w:val="0"/>
          <w:szCs w:val="20"/>
        </w:rPr>
        <w:t xml:space="preserve">Measurement Operation System </w:t>
      </w:r>
      <w:r w:rsidRPr="00E516F5">
        <w:rPr>
          <w:rFonts w:ascii="Times New Roman" w:eastAsia="宋体" w:hAnsi="Times New Roman" w:cs="Times New Roman"/>
          <w:color w:val="0F1115"/>
          <w:kern w:val="0"/>
          <w:szCs w:val="20"/>
        </w:rPr>
        <w:t>kernel,</w:t>
      </w:r>
      <w:r w:rsidRPr="00E516F5">
        <w:rPr>
          <w:rFonts w:ascii="Times New Roman" w:hAnsi="Times New Roman" w:cs="Times New Roman"/>
          <w:color w:val="0F1115"/>
          <w:szCs w:val="20"/>
          <w:shd w:val="clear" w:color="auto" w:fill="FFFFFF"/>
        </w:rPr>
        <w:t xml:space="preserve"> establishing its architectural design through normative requirements and UE </w:t>
      </w:r>
      <w:r w:rsidR="005815A5" w:rsidRPr="00E516F5">
        <w:rPr>
          <w:rFonts w:ascii="Times New Roman" w:hAnsi="Times New Roman" w:cs="Times New Roman"/>
          <w:color w:val="0F1115"/>
          <w:szCs w:val="20"/>
          <w:shd w:val="clear" w:color="auto" w:fill="FFFFFF"/>
        </w:rPr>
        <w:t>behavior</w:t>
      </w:r>
      <w:r w:rsidRPr="00E516F5">
        <w:rPr>
          <w:rFonts w:ascii="Times New Roman" w:hAnsi="Times New Roman" w:cs="Times New Roman"/>
          <w:color w:val="0F1115"/>
          <w:szCs w:val="20"/>
          <w:shd w:val="clear" w:color="auto" w:fill="FFFFFF"/>
        </w:rPr>
        <w:t>.</w:t>
      </w:r>
    </w:p>
    <w:p w14:paraId="7533E3B4" w14:textId="15349860" w:rsidR="00B81D68" w:rsidRPr="00E516F5" w:rsidRDefault="00B81D68" w:rsidP="00054EB0">
      <w:pPr>
        <w:pStyle w:val="a4"/>
        <w:numPr>
          <w:ilvl w:val="3"/>
          <w:numId w:val="2"/>
        </w:numPr>
        <w:spacing w:after="120"/>
        <w:ind w:firstLineChars="0"/>
        <w:rPr>
          <w:rFonts w:ascii="Times New Roman" w:hAnsi="Times New Roman" w:cs="Times New Roman"/>
          <w:lang w:val="en-GB"/>
        </w:rPr>
      </w:pPr>
      <w:r w:rsidRPr="00E516F5">
        <w:rPr>
          <w:rFonts w:ascii="Times New Roman" w:hAnsi="Times New Roman" w:cs="Times New Roman"/>
          <w:lang w:val="en-GB"/>
        </w:rPr>
        <w:t xml:space="preserve">Next, we will explain why they are </w:t>
      </w:r>
      <w:r w:rsidR="009D3239" w:rsidRPr="00E516F5">
        <w:rPr>
          <w:rFonts w:ascii="Times New Roman" w:hAnsi="Times New Roman" w:cs="Times New Roman"/>
          <w:lang w:val="en-GB"/>
        </w:rPr>
        <w:t>specifications</w:t>
      </w:r>
      <w:r w:rsidRPr="00E516F5">
        <w:rPr>
          <w:rFonts w:ascii="Times New Roman" w:hAnsi="Times New Roman" w:cs="Times New Roman"/>
          <w:lang w:val="en-GB"/>
        </w:rPr>
        <w:t xml:space="preserve"> of a</w:t>
      </w:r>
      <w:r w:rsidR="009D3239" w:rsidRPr="00E516F5">
        <w:rPr>
          <w:rFonts w:ascii="Times New Roman" w:hAnsi="Times New Roman" w:cs="Times New Roman"/>
          <w:lang w:val="en-GB"/>
        </w:rPr>
        <w:t>n</w:t>
      </w:r>
      <w:r w:rsidRPr="00E516F5">
        <w:rPr>
          <w:rFonts w:ascii="Times New Roman" w:hAnsi="Times New Roman" w:cs="Times New Roman"/>
          <w:lang w:val="en-GB"/>
        </w:rPr>
        <w:t xml:space="preserve"> OS kernel</w:t>
      </w:r>
      <w:r w:rsidR="000D34F6" w:rsidRPr="00E516F5">
        <w:rPr>
          <w:rFonts w:ascii="Times New Roman" w:hAnsi="Times New Roman" w:cs="Times New Roman"/>
          <w:lang w:val="en-GB"/>
        </w:rPr>
        <w:t>.</w:t>
      </w:r>
    </w:p>
    <w:p w14:paraId="14E8E591" w14:textId="5E66D690" w:rsidR="000D34F6" w:rsidRPr="00E516F5" w:rsidRDefault="000D34F6" w:rsidP="000D34F6">
      <w:pPr>
        <w:pStyle w:val="a4"/>
        <w:numPr>
          <w:ilvl w:val="3"/>
          <w:numId w:val="2"/>
        </w:numPr>
        <w:spacing w:beforeLines="100" w:before="240" w:afterLines="100" w:after="240"/>
        <w:ind w:firstLineChars="0"/>
        <w:rPr>
          <w:rFonts w:ascii="Times New Roman" w:hAnsi="Times New Roman" w:cs="Times New Roman"/>
          <w:color w:val="000000"/>
          <w:sz w:val="24"/>
          <w:szCs w:val="24"/>
        </w:rPr>
      </w:pPr>
      <w:r w:rsidRPr="00E516F5">
        <w:rPr>
          <w:rFonts w:ascii="Times New Roman" w:hAnsi="Times New Roman" w:cs="Times New Roman"/>
          <w:lang w:val="en-GB"/>
        </w:rPr>
        <w:t>2.1.1.</w:t>
      </w:r>
      <w:r w:rsidR="00A76329" w:rsidRPr="00E516F5">
        <w:rPr>
          <w:rFonts w:ascii="Times New Roman" w:hAnsi="Times New Roman" w:cs="Times New Roman"/>
          <w:lang w:val="en-GB"/>
        </w:rPr>
        <w:t>1</w:t>
      </w:r>
      <w:r w:rsidRPr="00E516F5">
        <w:rPr>
          <w:rFonts w:ascii="Times New Roman" w:hAnsi="Times New Roman" w:cs="Times New Roman"/>
          <w:lang w:val="en-GB"/>
        </w:rPr>
        <w:t xml:space="preserve"> Why 38.133 defines the </w:t>
      </w:r>
      <w:r w:rsidRPr="00E516F5">
        <w:rPr>
          <w:rFonts w:ascii="Times New Roman" w:hAnsi="Times New Roman" w:cs="Times New Roman"/>
          <w:sz w:val="22"/>
          <w:szCs w:val="22"/>
        </w:rPr>
        <w:t>Kernel for a Multi-Task Measurement OS</w:t>
      </w:r>
    </w:p>
    <w:p w14:paraId="5F8D06A4" w14:textId="4FAEEAD8" w:rsidR="000D34F6" w:rsidRPr="00E516F5" w:rsidRDefault="000D34F6" w:rsidP="000D34F6">
      <w:pPr>
        <w:shd w:val="clear" w:color="auto" w:fill="FFFFFF"/>
        <w:spacing w:before="240" w:afterLines="0" w:after="120"/>
        <w:rPr>
          <w:rFonts w:ascii="Times New Roman" w:hAnsi="Times New Roman" w:cs="Times New Roman"/>
          <w:color w:val="0F1115"/>
          <w:shd w:val="clear" w:color="auto" w:fill="FFFFFF"/>
        </w:rPr>
      </w:pPr>
      <w:r w:rsidRPr="00E516F5">
        <w:rPr>
          <w:rFonts w:ascii="Times New Roman" w:eastAsia="宋体" w:hAnsi="Times New Roman" w:cs="Times New Roman"/>
          <w:color w:val="0F1115"/>
          <w:kern w:val="0"/>
          <w:szCs w:val="20"/>
        </w:rPr>
        <w:t xml:space="preserve">This fundamental problem—managing multiple tasks on a platform with constrained resources and guarantee the performance—is precisely the problem that an Operating System (OS) kernel is designed to solve. </w:t>
      </w:r>
      <w:r w:rsidRPr="00E516F5">
        <w:rPr>
          <w:rFonts w:ascii="Times New Roman" w:hAnsi="Times New Roman" w:cs="Times New Roman"/>
          <w:color w:val="0F1115"/>
          <w:shd w:val="clear" w:color="auto" w:fill="FFFFFF"/>
        </w:rPr>
        <w:t xml:space="preserve">Consequently, the main work of RAN4 </w:t>
      </w:r>
      <w:r w:rsidRPr="00E516F5">
        <w:rPr>
          <w:rStyle w:val="af9"/>
          <w:rFonts w:ascii="Times New Roman" w:hAnsi="Times New Roman" w:cs="Times New Roman"/>
          <w:color w:val="0F1115"/>
          <w:shd w:val="clear" w:color="auto" w:fill="FFFFFF"/>
        </w:rPr>
        <w:t>is</w:t>
      </w:r>
      <w:r w:rsidRPr="00E516F5">
        <w:rPr>
          <w:rFonts w:ascii="Times New Roman" w:hAnsi="Times New Roman" w:cs="Times New Roman"/>
          <w:color w:val="0F1115"/>
          <w:shd w:val="clear" w:color="auto" w:fill="FFFFFF"/>
        </w:rPr>
        <w:t> how to design of a "Multi-task Measurement OS Kernel."</w:t>
      </w:r>
    </w:p>
    <w:p w14:paraId="3D077AF6" w14:textId="77777777" w:rsidR="00055868" w:rsidRPr="00E516F5" w:rsidRDefault="00055868" w:rsidP="00055868">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This analogy is not merely illustrative; it is functionally exact. Figure 2-2 shows that just as a PC OS kernel manages applications, RAN4’s rules manage measurement tasks. The kernel API layer, defined by configurations like </w:t>
      </w:r>
      <w:proofErr w:type="spellStart"/>
      <w:r w:rsidRPr="00E516F5">
        <w:rPr>
          <w:rFonts w:ascii="Times New Roman" w:eastAsia="宋体" w:hAnsi="Times New Roman" w:cs="Times New Roman"/>
          <w:i/>
          <w:iCs/>
          <w:color w:val="0F1115"/>
          <w:kern w:val="0"/>
          <w:szCs w:val="20"/>
        </w:rPr>
        <w:t>ResourceConfig</w:t>
      </w:r>
      <w:proofErr w:type="spellEnd"/>
      <w:r w:rsidRPr="00E516F5">
        <w:rPr>
          <w:rFonts w:ascii="Times New Roman" w:eastAsia="宋体" w:hAnsi="Times New Roman" w:cs="Times New Roman"/>
          <w:color w:val="0F1115"/>
          <w:kern w:val="0"/>
          <w:szCs w:val="20"/>
        </w:rPr>
        <w:t> and </w:t>
      </w:r>
      <w:proofErr w:type="spellStart"/>
      <w:r w:rsidRPr="00E516F5">
        <w:rPr>
          <w:rFonts w:ascii="Times New Roman" w:eastAsia="宋体" w:hAnsi="Times New Roman" w:cs="Times New Roman"/>
          <w:i/>
          <w:iCs/>
          <w:color w:val="0F1115"/>
          <w:kern w:val="0"/>
          <w:szCs w:val="20"/>
        </w:rPr>
        <w:t>ReportConfig</w:t>
      </w:r>
      <w:proofErr w:type="spellEnd"/>
      <w:r w:rsidRPr="00E516F5">
        <w:rPr>
          <w:rFonts w:ascii="Times New Roman" w:eastAsia="宋体" w:hAnsi="Times New Roman" w:cs="Times New Roman"/>
          <w:color w:val="0F1115"/>
          <w:kern w:val="0"/>
          <w:szCs w:val="20"/>
        </w:rPr>
        <w:t>, serves as the standardized interface between the “applications” (defined by RAN1/2) and the kernel (managed by RAN4).</w:t>
      </w:r>
    </w:p>
    <w:p w14:paraId="04744194" w14:textId="77777777" w:rsidR="00055868" w:rsidRPr="00E516F5" w:rsidRDefault="00055868" w:rsidP="000D34F6">
      <w:pPr>
        <w:shd w:val="clear" w:color="auto" w:fill="FFFFFF"/>
        <w:spacing w:before="240" w:afterLines="0" w:after="120"/>
        <w:rPr>
          <w:rFonts w:ascii="Times New Roman" w:eastAsia="宋体" w:hAnsi="Times New Roman" w:cs="Times New Roman"/>
          <w:color w:val="0F1115"/>
          <w:kern w:val="0"/>
          <w:szCs w:val="20"/>
        </w:rPr>
      </w:pPr>
    </w:p>
    <w:p w14:paraId="4044A1B6" w14:textId="77777777" w:rsidR="000D34F6" w:rsidRPr="00E516F5" w:rsidRDefault="000D34F6" w:rsidP="000D34F6">
      <w:pPr>
        <w:pStyle w:val="00Text"/>
        <w:spacing w:beforeLines="50" w:line="240" w:lineRule="auto"/>
        <w:jc w:val="center"/>
        <w:rPr>
          <w:rStyle w:val="ac"/>
          <w:color w:val="3C3C58"/>
          <w:bdr w:val="single" w:sz="2" w:space="0" w:color="E5E7EB" w:frame="1"/>
          <w:shd w:val="clear" w:color="auto" w:fill="FFFFFF"/>
        </w:rPr>
      </w:pPr>
      <w:r w:rsidRPr="00E516F5">
        <w:rPr>
          <w:rStyle w:val="ac"/>
          <w:color w:val="3C3C58"/>
          <w:bdr w:val="single" w:sz="2" w:space="0" w:color="E5E7EB" w:frame="1"/>
          <w:shd w:val="clear" w:color="auto" w:fill="FFFFFF"/>
        </w:rPr>
        <w:t xml:space="preserve">              </w:t>
      </w:r>
      <w:r w:rsidRPr="00E516F5">
        <w:rPr>
          <w:rFonts w:eastAsia="MS Mincho"/>
          <w:noProof/>
          <w:szCs w:val="20"/>
          <w:lang w:eastAsia="ja-JP"/>
        </w:rPr>
        <w:drawing>
          <wp:inline distT="0" distB="0" distL="0" distR="0" wp14:anchorId="4ECDB872" wp14:editId="4529DDF5">
            <wp:extent cx="4325720" cy="3101340"/>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81351" cy="3141225"/>
                    </a:xfrm>
                    <a:prstGeom prst="rect">
                      <a:avLst/>
                    </a:prstGeom>
                  </pic:spPr>
                </pic:pic>
              </a:graphicData>
            </a:graphic>
          </wp:inline>
        </w:drawing>
      </w:r>
    </w:p>
    <w:p w14:paraId="23FC9EAE" w14:textId="77777777" w:rsidR="000D34F6" w:rsidRPr="005E2E00" w:rsidRDefault="000D34F6" w:rsidP="000D34F6">
      <w:pPr>
        <w:shd w:val="clear" w:color="auto" w:fill="FFFFFF"/>
        <w:spacing w:beforeLines="150" w:before="360" w:afterLines="150" w:after="360"/>
        <w:jc w:val="center"/>
        <w:rPr>
          <w:rFonts w:ascii="Times New Roman" w:eastAsia="宋体" w:hAnsi="Times New Roman" w:cs="Times New Roman"/>
          <w:color w:val="0F1115"/>
          <w:kern w:val="0"/>
          <w:szCs w:val="20"/>
        </w:rPr>
      </w:pPr>
      <w:r w:rsidRPr="005E2E00">
        <w:rPr>
          <w:rFonts w:ascii="Times New Roman" w:eastAsia="宋体" w:hAnsi="Times New Roman" w:cs="Times New Roman"/>
          <w:color w:val="0F1115"/>
          <w:kern w:val="0"/>
          <w:szCs w:val="20"/>
        </w:rPr>
        <w:t xml:space="preserve">Figure 2-2: The ‘Measurement OS’ </w:t>
      </w:r>
    </w:p>
    <w:p w14:paraId="632B2DB8" w14:textId="77777777" w:rsidR="000D34F6" w:rsidRPr="00E516F5" w:rsidRDefault="000D34F6" w:rsidP="000D34F6">
      <w:pPr>
        <w:shd w:val="clear" w:color="auto" w:fill="FFFFFF"/>
        <w:spacing w:beforeLines="50" w:before="120" w:after="120"/>
        <w:rPr>
          <w:rFonts w:ascii="Times New Roman" w:eastAsia="宋体" w:hAnsi="Times New Roman" w:cs="Times New Roman"/>
          <w:kern w:val="0"/>
          <w:szCs w:val="20"/>
        </w:rPr>
      </w:pPr>
      <w:r w:rsidRPr="00E516F5">
        <w:rPr>
          <w:rFonts w:ascii="Times New Roman" w:eastAsia="宋体" w:hAnsi="Times New Roman" w:cs="Times New Roman"/>
          <w:kern w:val="0"/>
          <w:szCs w:val="20"/>
        </w:rPr>
        <w:t>This direct one-to-one correspondence can be clearly visualized:</w:t>
      </w:r>
    </w:p>
    <w:p w14:paraId="0A85E90D" w14:textId="77777777" w:rsidR="000D34F6" w:rsidRPr="00E516F5" w:rsidRDefault="000D34F6" w:rsidP="000D34F6">
      <w:pPr>
        <w:spacing w:after="120"/>
        <w:rPr>
          <w:rFonts w:ascii="Times New Roman" w:eastAsia="宋体" w:hAnsi="Times New Roman" w:cs="Times New Roman"/>
          <w:b/>
          <w:bCs/>
          <w:kern w:val="0"/>
          <w:szCs w:val="20"/>
        </w:rPr>
      </w:pPr>
      <w:r w:rsidRPr="00E516F5">
        <w:rPr>
          <w:rFonts w:ascii="Times New Roman" w:eastAsia="宋体" w:hAnsi="Times New Roman" w:cs="Times New Roman"/>
          <w:b/>
          <w:bCs/>
          <w:kern w:val="0"/>
          <w:szCs w:val="20"/>
        </w:rPr>
        <w:br w:type="page"/>
      </w:r>
    </w:p>
    <w:p w14:paraId="4E4A5F34" w14:textId="77777777" w:rsidR="000D34F6" w:rsidRPr="00E516F5" w:rsidRDefault="000D34F6" w:rsidP="000D34F6">
      <w:pPr>
        <w:shd w:val="clear" w:color="auto" w:fill="FFFFFF"/>
        <w:spacing w:beforeLines="100" w:before="240" w:afterLines="100" w:after="240"/>
        <w:jc w:val="center"/>
        <w:rPr>
          <w:rFonts w:ascii="Times New Roman" w:eastAsia="宋体" w:hAnsi="Times New Roman" w:cs="Times New Roman"/>
          <w:b/>
          <w:bCs/>
          <w:kern w:val="0"/>
          <w:szCs w:val="20"/>
        </w:rPr>
      </w:pPr>
      <w:r w:rsidRPr="00E516F5">
        <w:rPr>
          <w:rFonts w:ascii="Times New Roman" w:eastAsia="宋体" w:hAnsi="Times New Roman" w:cs="Times New Roman"/>
          <w:b/>
          <w:bCs/>
          <w:kern w:val="0"/>
          <w:szCs w:val="20"/>
        </w:rPr>
        <w:lastRenderedPageBreak/>
        <w:t>Table 2-1: A</w:t>
      </w:r>
      <w:r w:rsidRPr="00E516F5">
        <w:rPr>
          <w:rFonts w:ascii="Times New Roman" w:eastAsia="宋体" w:hAnsi="Times New Roman" w:cs="Times New Roman"/>
          <w:b/>
          <w:bCs/>
          <w:color w:val="0F1115"/>
          <w:kern w:val="0"/>
          <w:szCs w:val="20"/>
        </w:rPr>
        <w:t>nalogy between PC/Mobile OS and Measurement OS</w:t>
      </w:r>
    </w:p>
    <w:tbl>
      <w:tblPr>
        <w:tblW w:w="10057" w:type="dxa"/>
        <w:tblBorders>
          <w:top w:val="single" w:sz="2" w:space="0" w:color="auto"/>
          <w:left w:val="single" w:sz="2" w:space="0" w:color="auto"/>
          <w:bottom w:val="single" w:sz="2" w:space="0" w:color="auto"/>
          <w:right w:val="single" w:sz="2"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103"/>
        <w:gridCol w:w="5954"/>
      </w:tblGrid>
      <w:tr w:rsidR="000D34F6" w:rsidRPr="00E516F5" w14:paraId="380131BC" w14:textId="77777777" w:rsidTr="00761BC7">
        <w:trPr>
          <w:tblHeader/>
        </w:trPr>
        <w:tc>
          <w:tcPr>
            <w:tcW w:w="4103" w:type="dxa"/>
            <w:tcBorders>
              <w:top w:val="single" w:sz="6" w:space="0" w:color="DFE2E5"/>
              <w:left w:val="single" w:sz="6" w:space="0" w:color="DFE2E5"/>
              <w:bottom w:val="single" w:sz="6" w:space="0" w:color="DFE2E5"/>
              <w:right w:val="single" w:sz="6" w:space="0" w:color="DFE2E5"/>
            </w:tcBorders>
            <w:shd w:val="clear" w:color="auto" w:fill="F7CAAC" w:themeFill="accent2" w:themeFillTint="66"/>
            <w:tcMar>
              <w:top w:w="144" w:type="dxa"/>
              <w:left w:w="240" w:type="dxa"/>
              <w:bottom w:w="144" w:type="dxa"/>
              <w:right w:w="240" w:type="dxa"/>
            </w:tcMar>
            <w:vAlign w:val="center"/>
            <w:hideMark/>
          </w:tcPr>
          <w:p w14:paraId="163332AC"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Familiar PC/Mobile OS</w:t>
            </w:r>
          </w:p>
        </w:tc>
        <w:tc>
          <w:tcPr>
            <w:tcW w:w="5954" w:type="dxa"/>
            <w:tcBorders>
              <w:top w:val="single" w:sz="6" w:space="0" w:color="DFE2E5"/>
              <w:left w:val="single" w:sz="6" w:space="0" w:color="DFE2E5"/>
              <w:bottom w:val="single" w:sz="6" w:space="0" w:color="DFE2E5"/>
              <w:right w:val="single" w:sz="6" w:space="0" w:color="DFE2E5"/>
            </w:tcBorders>
            <w:shd w:val="clear" w:color="auto" w:fill="F7CAAC" w:themeFill="accent2" w:themeFillTint="66"/>
            <w:tcMar>
              <w:top w:w="144" w:type="dxa"/>
              <w:left w:w="240" w:type="dxa"/>
              <w:bottom w:w="144" w:type="dxa"/>
              <w:right w:w="240" w:type="dxa"/>
            </w:tcMar>
            <w:vAlign w:val="center"/>
            <w:hideMark/>
          </w:tcPr>
          <w:p w14:paraId="452BAFB9"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The Measurement “OS” Designed by RAN4</w:t>
            </w:r>
          </w:p>
        </w:tc>
      </w:tr>
      <w:tr w:rsidR="000D34F6" w:rsidRPr="00E516F5" w14:paraId="42513977"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FFFFF"/>
            <w:tcMar>
              <w:top w:w="144" w:type="dxa"/>
              <w:left w:w="240" w:type="dxa"/>
              <w:bottom w:w="144" w:type="dxa"/>
              <w:right w:w="240" w:type="dxa"/>
            </w:tcMar>
            <w:vAlign w:val="center"/>
            <w:hideMark/>
          </w:tcPr>
          <w:p w14:paraId="20DDD7DC"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Applications (Apps)</w:t>
            </w:r>
          </w:p>
        </w:tc>
        <w:tc>
          <w:tcPr>
            <w:tcW w:w="5954" w:type="dxa"/>
            <w:tcBorders>
              <w:top w:val="single" w:sz="6" w:space="0" w:color="DFE2E5"/>
              <w:left w:val="single" w:sz="6" w:space="0" w:color="DFE2E5"/>
              <w:bottom w:val="single" w:sz="6" w:space="0" w:color="DFE2E5"/>
              <w:right w:val="single" w:sz="6" w:space="0" w:color="DFE2E5"/>
            </w:tcBorders>
            <w:shd w:val="clear" w:color="auto" w:fill="FFFFFF"/>
            <w:tcMar>
              <w:top w:w="144" w:type="dxa"/>
              <w:left w:w="240" w:type="dxa"/>
              <w:bottom w:w="144" w:type="dxa"/>
              <w:right w:w="240" w:type="dxa"/>
            </w:tcMar>
            <w:vAlign w:val="center"/>
            <w:hideMark/>
          </w:tcPr>
          <w:p w14:paraId="79AECF3C"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 xml:space="preserve">Measurement Tasks (e.g., RLM, BFD, </w:t>
            </w:r>
            <w:proofErr w:type="spellStart"/>
            <w:r w:rsidRPr="00E516F5">
              <w:rPr>
                <w:rFonts w:ascii="Times New Roman" w:eastAsia="宋体" w:hAnsi="Times New Roman" w:cs="Times New Roman"/>
                <w:kern w:val="0"/>
                <w:sz w:val="21"/>
              </w:rPr>
              <w:t>mTRP</w:t>
            </w:r>
            <w:proofErr w:type="spellEnd"/>
            <w:r w:rsidRPr="00E516F5">
              <w:rPr>
                <w:rFonts w:ascii="Times New Roman" w:eastAsia="宋体" w:hAnsi="Times New Roman" w:cs="Times New Roman"/>
                <w:kern w:val="0"/>
                <w:sz w:val="21"/>
              </w:rPr>
              <w:t>, LTM)</w:t>
            </w:r>
          </w:p>
        </w:tc>
      </w:tr>
      <w:tr w:rsidR="000D34F6" w:rsidRPr="00E516F5" w14:paraId="67BA9783"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hideMark/>
          </w:tcPr>
          <w:p w14:paraId="4116700F"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Platform Constraints (CPU, Memory, I/O)</w:t>
            </w:r>
          </w:p>
        </w:tc>
        <w:tc>
          <w:tcPr>
            <w:tcW w:w="5954"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hideMark/>
          </w:tcPr>
          <w:p w14:paraId="14D5C386" w14:textId="7B528A2F"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 xml:space="preserve">Platform Constraints (FFT Units, Buffers, </w:t>
            </w:r>
            <w:r w:rsidR="00055868" w:rsidRPr="00E516F5">
              <w:rPr>
                <w:rFonts w:ascii="Times New Roman" w:eastAsia="宋体" w:hAnsi="Times New Roman" w:cs="Times New Roman"/>
                <w:kern w:val="0"/>
                <w:sz w:val="21"/>
              </w:rPr>
              <w:t>Searchers, etc.</w:t>
            </w:r>
            <w:r w:rsidRPr="00E516F5">
              <w:rPr>
                <w:rFonts w:ascii="Times New Roman" w:eastAsia="宋体" w:hAnsi="Times New Roman" w:cs="Times New Roman"/>
                <w:kern w:val="0"/>
                <w:sz w:val="21"/>
              </w:rPr>
              <w:t>)</w:t>
            </w:r>
          </w:p>
        </w:tc>
      </w:tr>
      <w:tr w:rsidR="000D34F6" w:rsidRPr="00E516F5" w14:paraId="66B9A2C6"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FFFFF"/>
            <w:tcMar>
              <w:top w:w="144" w:type="dxa"/>
              <w:left w:w="240" w:type="dxa"/>
              <w:bottom w:w="144" w:type="dxa"/>
              <w:right w:w="240" w:type="dxa"/>
            </w:tcMar>
            <w:vAlign w:val="center"/>
            <w:hideMark/>
          </w:tcPr>
          <w:p w14:paraId="7C536064"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OS Kernel</w:t>
            </w:r>
          </w:p>
        </w:tc>
        <w:tc>
          <w:tcPr>
            <w:tcW w:w="5954" w:type="dxa"/>
            <w:tcBorders>
              <w:top w:val="single" w:sz="6" w:space="0" w:color="DFE2E5"/>
              <w:left w:val="single" w:sz="6" w:space="0" w:color="DFE2E5"/>
              <w:bottom w:val="single" w:sz="6" w:space="0" w:color="DFE2E5"/>
              <w:right w:val="single" w:sz="6" w:space="0" w:color="DFE2E5"/>
            </w:tcBorders>
            <w:shd w:val="clear" w:color="auto" w:fill="FFFFFF"/>
            <w:tcMar>
              <w:top w:w="144" w:type="dxa"/>
              <w:left w:w="240" w:type="dxa"/>
              <w:bottom w:w="144" w:type="dxa"/>
              <w:right w:w="240" w:type="dxa"/>
            </w:tcMar>
            <w:vAlign w:val="center"/>
            <w:hideMark/>
          </w:tcPr>
          <w:p w14:paraId="25A5DA6F" w14:textId="77777777" w:rsidR="000D34F6" w:rsidRPr="00E516F5" w:rsidRDefault="000D34F6" w:rsidP="00761BC7">
            <w:pPr>
              <w:spacing w:beforeLines="50" w:before="120" w:afterLines="0"/>
              <w:rPr>
                <w:rFonts w:ascii="Times New Roman" w:eastAsia="宋体" w:hAnsi="Times New Roman" w:cs="Times New Roman"/>
                <w:kern w:val="0"/>
                <w:sz w:val="21"/>
              </w:rPr>
            </w:pPr>
            <w:r w:rsidRPr="00E516F5">
              <w:rPr>
                <w:rFonts w:ascii="Times New Roman" w:eastAsia="宋体" w:hAnsi="Times New Roman" w:cs="Times New Roman"/>
                <w:kern w:val="0"/>
                <w:sz w:val="21"/>
              </w:rPr>
              <w:t>The Measurement Kernel</w:t>
            </w:r>
          </w:p>
        </w:tc>
      </w:tr>
      <w:tr w:rsidR="000D34F6" w:rsidRPr="00E516F5" w14:paraId="772CD3AC"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hideMark/>
          </w:tcPr>
          <w:p w14:paraId="7AA66695" w14:textId="3D0CBEB5"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 xml:space="preserve">Process Scheduling </w:t>
            </w:r>
          </w:p>
        </w:tc>
        <w:tc>
          <w:tcPr>
            <w:tcW w:w="5954"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hideMark/>
          </w:tcPr>
          <w:p w14:paraId="5CBA6E78" w14:textId="10E1AF3F"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Measurement Scheduling </w:t>
            </w:r>
          </w:p>
        </w:tc>
      </w:tr>
      <w:tr w:rsidR="000D34F6" w:rsidRPr="00E516F5" w14:paraId="74436312"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FFFFF"/>
            <w:tcMar>
              <w:top w:w="144" w:type="dxa"/>
              <w:left w:w="240" w:type="dxa"/>
              <w:bottom w:w="144" w:type="dxa"/>
              <w:right w:w="240" w:type="dxa"/>
            </w:tcMar>
            <w:vAlign w:val="center"/>
            <w:hideMark/>
          </w:tcPr>
          <w:p w14:paraId="0DC164C6" w14:textId="77777777"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Conflict Arbitration</w:t>
            </w:r>
          </w:p>
        </w:tc>
        <w:tc>
          <w:tcPr>
            <w:tcW w:w="5954" w:type="dxa"/>
            <w:tcBorders>
              <w:top w:val="single" w:sz="6" w:space="0" w:color="DFE2E5"/>
              <w:left w:val="single" w:sz="6" w:space="0" w:color="DFE2E5"/>
              <w:bottom w:val="single" w:sz="6" w:space="0" w:color="DFE2E5"/>
              <w:right w:val="single" w:sz="6" w:space="0" w:color="DFE2E5"/>
            </w:tcBorders>
            <w:shd w:val="clear" w:color="auto" w:fill="FFFFFF"/>
            <w:tcMar>
              <w:top w:w="144" w:type="dxa"/>
              <w:left w:w="240" w:type="dxa"/>
              <w:bottom w:w="144" w:type="dxa"/>
              <w:right w:w="240" w:type="dxa"/>
            </w:tcMar>
            <w:vAlign w:val="center"/>
            <w:hideMark/>
          </w:tcPr>
          <w:p w14:paraId="4F43BA00" w14:textId="77777777"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Conflict Resolution (via Measurement/Scheduling Restrictions)</w:t>
            </w:r>
          </w:p>
        </w:tc>
      </w:tr>
      <w:tr w:rsidR="000D34F6" w:rsidRPr="00E516F5" w14:paraId="3C1586F2"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hideMark/>
          </w:tcPr>
          <w:p w14:paraId="583C97E8" w14:textId="77777777"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Scheduling Unit (Time Slice)</w:t>
            </w:r>
          </w:p>
        </w:tc>
        <w:tc>
          <w:tcPr>
            <w:tcW w:w="5954"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hideMark/>
          </w:tcPr>
          <w:p w14:paraId="279C8E8D" w14:textId="77777777"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Scheduling Unit (Reference Signal Periodicity)</w:t>
            </w:r>
          </w:p>
        </w:tc>
      </w:tr>
      <w:tr w:rsidR="000D34F6" w:rsidRPr="00E516F5" w14:paraId="6EDF4589" w14:textId="77777777" w:rsidTr="00761BC7">
        <w:tc>
          <w:tcPr>
            <w:tcW w:w="4103"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tcPr>
          <w:p w14:paraId="20E6D5F2" w14:textId="77777777"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Guaranteed App performance</w:t>
            </w:r>
          </w:p>
        </w:tc>
        <w:tc>
          <w:tcPr>
            <w:tcW w:w="5954" w:type="dxa"/>
            <w:tcBorders>
              <w:top w:val="single" w:sz="6" w:space="0" w:color="DFE2E5"/>
              <w:left w:val="single" w:sz="6" w:space="0" w:color="DFE2E5"/>
              <w:bottom w:val="single" w:sz="6" w:space="0" w:color="DFE2E5"/>
              <w:right w:val="single" w:sz="6" w:space="0" w:color="DFE2E5"/>
            </w:tcBorders>
            <w:shd w:val="clear" w:color="auto" w:fill="F6F8FA"/>
            <w:tcMar>
              <w:top w:w="144" w:type="dxa"/>
              <w:left w:w="240" w:type="dxa"/>
              <w:bottom w:w="144" w:type="dxa"/>
              <w:right w:w="240" w:type="dxa"/>
            </w:tcMar>
            <w:vAlign w:val="center"/>
          </w:tcPr>
          <w:p w14:paraId="52AA6B32" w14:textId="77777777" w:rsidR="000D34F6" w:rsidRPr="00E516F5" w:rsidRDefault="000D34F6" w:rsidP="002E0BDB">
            <w:pPr>
              <w:pStyle w:val="a4"/>
              <w:numPr>
                <w:ilvl w:val="0"/>
                <w:numId w:val="18"/>
              </w:numPr>
              <w:spacing w:beforeLines="50" w:before="120" w:afterLines="0" w:after="120"/>
              <w:ind w:firstLineChars="0"/>
              <w:rPr>
                <w:rFonts w:ascii="Times New Roman" w:eastAsia="宋体" w:hAnsi="Times New Roman" w:cs="Times New Roman"/>
                <w:kern w:val="0"/>
                <w:sz w:val="21"/>
              </w:rPr>
            </w:pPr>
            <w:r w:rsidRPr="00E516F5">
              <w:rPr>
                <w:rFonts w:ascii="Times New Roman" w:eastAsia="宋体" w:hAnsi="Times New Roman" w:cs="Times New Roman"/>
                <w:kern w:val="0"/>
                <w:sz w:val="21"/>
              </w:rPr>
              <w:t>Guaranteed Measurement accuracy</w:t>
            </w:r>
          </w:p>
        </w:tc>
      </w:tr>
    </w:tbl>
    <w:p w14:paraId="648626E2" w14:textId="45BBB016" w:rsidR="000D34F6" w:rsidRPr="00E516F5" w:rsidRDefault="000D34F6" w:rsidP="000D34F6">
      <w:pPr>
        <w:spacing w:after="120"/>
        <w:rPr>
          <w:rFonts w:ascii="Times New Roman" w:hAnsi="Times New Roman" w:cs="Times New Roman"/>
          <w:lang w:val="en-GB"/>
        </w:rPr>
      </w:pPr>
    </w:p>
    <w:p w14:paraId="29D00840" w14:textId="77777777" w:rsidR="000552E4" w:rsidRPr="000552E4" w:rsidRDefault="000552E4" w:rsidP="000552E4">
      <w:pPr>
        <w:shd w:val="clear" w:color="auto" w:fill="FFFFFF"/>
        <w:spacing w:before="240" w:afterLines="0" w:after="120"/>
        <w:rPr>
          <w:rFonts w:ascii="Times New Roman" w:eastAsia="宋体" w:hAnsi="Times New Roman" w:cs="Times New Roman"/>
          <w:color w:val="0F1115"/>
          <w:kern w:val="0"/>
          <w:szCs w:val="20"/>
        </w:rPr>
      </w:pPr>
      <w:r w:rsidRPr="000552E4">
        <w:rPr>
          <w:rFonts w:ascii="Times New Roman" w:eastAsia="宋体" w:hAnsi="Times New Roman" w:cs="Times New Roman"/>
          <w:color w:val="0F1115"/>
          <w:kern w:val="0"/>
          <w:szCs w:val="20"/>
        </w:rPr>
        <w:t>The specification of this Measurement OS Kernel is architected around four interdependent core functions, as defined by TS 38.133:</w:t>
      </w:r>
    </w:p>
    <w:p w14:paraId="2CD935B9" w14:textId="5650E9B6" w:rsidR="000552E4" w:rsidRPr="000552E4" w:rsidRDefault="000552E4" w:rsidP="002E0BDB">
      <w:pPr>
        <w:numPr>
          <w:ilvl w:val="0"/>
          <w:numId w:val="19"/>
        </w:numPr>
        <w:shd w:val="clear" w:color="auto" w:fill="FFFFFF"/>
        <w:spacing w:before="100" w:beforeAutospacing="1" w:afterLines="0" w:after="120"/>
        <w:rPr>
          <w:rFonts w:ascii="Times New Roman" w:eastAsia="宋体" w:hAnsi="Times New Roman" w:cs="Times New Roman"/>
          <w:color w:val="0F1115"/>
          <w:kern w:val="0"/>
          <w:szCs w:val="20"/>
        </w:rPr>
      </w:pPr>
      <w:r w:rsidRPr="000552E4">
        <w:rPr>
          <w:rFonts w:ascii="Times New Roman" w:eastAsia="宋体" w:hAnsi="Times New Roman" w:cs="Times New Roman"/>
          <w:b/>
          <w:bCs/>
          <w:color w:val="0F1115"/>
          <w:kern w:val="0"/>
          <w:szCs w:val="20"/>
        </w:rPr>
        <w:t xml:space="preserve">Platform </w:t>
      </w:r>
      <w:r w:rsidR="00881353" w:rsidRPr="00E516F5">
        <w:rPr>
          <w:rFonts w:ascii="Times New Roman" w:eastAsia="宋体" w:hAnsi="Times New Roman" w:cs="Times New Roman"/>
          <w:b/>
          <w:bCs/>
          <w:color w:val="0F1115"/>
          <w:kern w:val="0"/>
          <w:szCs w:val="20"/>
        </w:rPr>
        <w:t xml:space="preserve">constraints </w:t>
      </w:r>
      <w:r w:rsidRPr="000552E4">
        <w:rPr>
          <w:rFonts w:ascii="Times New Roman" w:eastAsia="宋体" w:hAnsi="Times New Roman" w:cs="Times New Roman"/>
          <w:b/>
          <w:bCs/>
          <w:color w:val="0F1115"/>
          <w:kern w:val="0"/>
          <w:szCs w:val="20"/>
        </w:rPr>
        <w:t>Abstraction: UE Capabilities</w:t>
      </w:r>
    </w:p>
    <w:p w14:paraId="23EED612"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Function</w:t>
      </w:r>
      <w:r w:rsidRPr="000552E4">
        <w:rPr>
          <w:rFonts w:ascii="Times New Roman" w:eastAsia="宋体" w:hAnsi="Times New Roman" w:cs="Times New Roman"/>
          <w:color w:val="0F1115"/>
          <w:kern w:val="0"/>
          <w:szCs w:val="20"/>
        </w:rPr>
        <w:t>: To model the constraints of the underlying hardware/software platform.</w:t>
      </w:r>
    </w:p>
    <w:p w14:paraId="1C973E8B"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Kernel Implementation</w:t>
      </w:r>
      <w:r w:rsidRPr="000552E4">
        <w:rPr>
          <w:rFonts w:ascii="Times New Roman" w:eastAsia="宋体" w:hAnsi="Times New Roman" w:cs="Times New Roman"/>
          <w:color w:val="0F1115"/>
          <w:kern w:val="0"/>
          <w:szCs w:val="20"/>
        </w:rPr>
        <w:t>: Defined through assumptions and normative references to UE Capabilities (e.g., </w:t>
      </w:r>
      <w:proofErr w:type="spellStart"/>
      <w:r w:rsidRPr="000552E4">
        <w:rPr>
          <w:rFonts w:ascii="Times New Roman" w:eastAsia="宋体" w:hAnsi="Times New Roman" w:cs="Times New Roman"/>
          <w:color w:val="0F1115"/>
          <w:kern w:val="0"/>
          <w:szCs w:val="20"/>
        </w:rPr>
        <w:t>SearcherNumber</w:t>
      </w:r>
      <w:proofErr w:type="spellEnd"/>
      <w:r w:rsidRPr="000552E4">
        <w:rPr>
          <w:rFonts w:ascii="Times New Roman" w:eastAsia="宋体" w:hAnsi="Times New Roman" w:cs="Times New Roman"/>
          <w:color w:val="0F1115"/>
          <w:kern w:val="0"/>
          <w:szCs w:val="20"/>
        </w:rPr>
        <w:t>, FFT Units, total number of cells, frequency layers).</w:t>
      </w:r>
    </w:p>
    <w:p w14:paraId="71471157"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Analogy</w:t>
      </w:r>
      <w:r w:rsidRPr="000552E4">
        <w:rPr>
          <w:rFonts w:ascii="Times New Roman" w:eastAsia="宋体" w:hAnsi="Times New Roman" w:cs="Times New Roman"/>
          <w:color w:val="0F1115"/>
          <w:kern w:val="0"/>
          <w:szCs w:val="20"/>
        </w:rPr>
        <w:t>: This abstracts the "hardware specs" that the kernel must manage.</w:t>
      </w:r>
    </w:p>
    <w:p w14:paraId="4E71354F" w14:textId="77777777" w:rsidR="000552E4" w:rsidRPr="000552E4" w:rsidRDefault="000552E4" w:rsidP="002E0BDB">
      <w:pPr>
        <w:numPr>
          <w:ilvl w:val="0"/>
          <w:numId w:val="19"/>
        </w:numPr>
        <w:shd w:val="clear" w:color="auto" w:fill="FFFFFF"/>
        <w:spacing w:before="100" w:beforeAutospacing="1" w:afterLines="0" w:after="120"/>
        <w:rPr>
          <w:rFonts w:ascii="Times New Roman" w:eastAsia="宋体" w:hAnsi="Times New Roman" w:cs="Times New Roman"/>
          <w:color w:val="0F1115"/>
          <w:kern w:val="0"/>
          <w:szCs w:val="20"/>
        </w:rPr>
      </w:pPr>
      <w:r w:rsidRPr="000552E4">
        <w:rPr>
          <w:rFonts w:ascii="Times New Roman" w:eastAsia="宋体" w:hAnsi="Times New Roman" w:cs="Times New Roman"/>
          <w:b/>
          <w:bCs/>
          <w:color w:val="0F1115"/>
          <w:kern w:val="0"/>
          <w:szCs w:val="20"/>
        </w:rPr>
        <w:t>The Scheduler: Sharing Factors</w:t>
      </w:r>
    </w:p>
    <w:p w14:paraId="6816F788"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Function</w:t>
      </w:r>
      <w:r w:rsidRPr="000552E4">
        <w:rPr>
          <w:rFonts w:ascii="Times New Roman" w:eastAsia="宋体" w:hAnsi="Times New Roman" w:cs="Times New Roman"/>
          <w:color w:val="0F1115"/>
          <w:kern w:val="0"/>
          <w:szCs w:val="20"/>
        </w:rPr>
        <w:t>: To allocate limited measurement opportunities and processing resources across competing tasks.</w:t>
      </w:r>
    </w:p>
    <w:p w14:paraId="54230275" w14:textId="3B4B4092"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Kernel Implementation</w:t>
      </w:r>
      <w:r w:rsidRPr="000552E4">
        <w:rPr>
          <w:rFonts w:ascii="Times New Roman" w:eastAsia="宋体" w:hAnsi="Times New Roman" w:cs="Times New Roman"/>
          <w:color w:val="0F1115"/>
          <w:kern w:val="0"/>
          <w:szCs w:val="20"/>
        </w:rPr>
        <w:t>: Instantiated through the framework of Sharing Factors (e.g., P_L1,</w:t>
      </w:r>
      <w:r w:rsidR="005815A5" w:rsidRPr="00E516F5">
        <w:rPr>
          <w:rFonts w:ascii="Times New Roman" w:eastAsia="宋体" w:hAnsi="Times New Roman" w:cs="Times New Roman"/>
          <w:color w:val="0F1115"/>
          <w:kern w:val="0"/>
          <w:szCs w:val="20"/>
        </w:rPr>
        <w:t xml:space="preserve"> </w:t>
      </w:r>
      <w:r w:rsidR="00881353" w:rsidRPr="00E516F5">
        <w:rPr>
          <w:rFonts w:ascii="Times New Roman" w:eastAsia="宋体" w:hAnsi="Times New Roman" w:cs="Times New Roman"/>
          <w:color w:val="0F1115"/>
          <w:kern w:val="0"/>
          <w:szCs w:val="20"/>
        </w:rPr>
        <w:t>P_L3,</w:t>
      </w:r>
      <w:r w:rsidRPr="000552E4">
        <w:rPr>
          <w:rFonts w:ascii="Times New Roman" w:eastAsia="宋体" w:hAnsi="Times New Roman" w:cs="Times New Roman"/>
          <w:color w:val="0F1115"/>
          <w:kern w:val="0"/>
          <w:szCs w:val="20"/>
        </w:rPr>
        <w:t> P_BFD</w:t>
      </w:r>
      <w:r w:rsidR="00881353" w:rsidRPr="00E516F5">
        <w:rPr>
          <w:rFonts w:ascii="Times New Roman" w:eastAsia="宋体" w:hAnsi="Times New Roman" w:cs="Times New Roman"/>
          <w:color w:val="0F1115"/>
          <w:kern w:val="0"/>
          <w:szCs w:val="20"/>
        </w:rPr>
        <w:t>/P_CBD</w:t>
      </w:r>
      <w:r w:rsidRPr="000552E4">
        <w:rPr>
          <w:rFonts w:ascii="Times New Roman" w:eastAsia="宋体" w:hAnsi="Times New Roman" w:cs="Times New Roman"/>
          <w:color w:val="0F1115"/>
          <w:kern w:val="0"/>
          <w:szCs w:val="20"/>
        </w:rPr>
        <w:t>, </w:t>
      </w:r>
      <w:r w:rsidR="00881353" w:rsidRPr="00E516F5">
        <w:rPr>
          <w:rFonts w:ascii="Times New Roman" w:eastAsia="宋体" w:hAnsi="Times New Roman" w:cs="Times New Roman"/>
          <w:color w:val="0F1115"/>
          <w:kern w:val="0"/>
          <w:szCs w:val="20"/>
        </w:rPr>
        <w:t xml:space="preserve">P_TRP, </w:t>
      </w:r>
      <w:r w:rsidRPr="000552E4">
        <w:rPr>
          <w:rFonts w:ascii="Times New Roman" w:eastAsia="宋体" w:hAnsi="Times New Roman" w:cs="Times New Roman"/>
          <w:color w:val="0F1115"/>
          <w:kern w:val="0"/>
          <w:szCs w:val="20"/>
        </w:rPr>
        <w:t>CSSF</w:t>
      </w:r>
      <w:r w:rsidR="00881353" w:rsidRPr="00E516F5">
        <w:rPr>
          <w:rFonts w:ascii="Times New Roman" w:eastAsia="宋体" w:hAnsi="Times New Roman" w:cs="Times New Roman"/>
          <w:color w:val="0F1115"/>
          <w:kern w:val="0"/>
          <w:szCs w:val="20"/>
        </w:rPr>
        <w:t>, etc.</w:t>
      </w:r>
      <w:r w:rsidRPr="000552E4">
        <w:rPr>
          <w:rFonts w:ascii="Times New Roman" w:eastAsia="宋体" w:hAnsi="Times New Roman" w:cs="Times New Roman"/>
          <w:color w:val="0F1115"/>
          <w:kern w:val="0"/>
          <w:szCs w:val="20"/>
        </w:rPr>
        <w:t>) and the defined Measurement Time, which together form a multi-domain (time, spatial) scheduling algorithm.</w:t>
      </w:r>
    </w:p>
    <w:p w14:paraId="5E222B7A"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Analogy</w:t>
      </w:r>
      <w:r w:rsidRPr="000552E4">
        <w:rPr>
          <w:rFonts w:ascii="Times New Roman" w:eastAsia="宋体" w:hAnsi="Times New Roman" w:cs="Times New Roman"/>
          <w:color w:val="0F1115"/>
          <w:kern w:val="0"/>
          <w:szCs w:val="20"/>
        </w:rPr>
        <w:t>: The core CPU scheduler that decides which "process" (measurement task) gets the "CPU time" (RS occasion) and for how long.</w:t>
      </w:r>
    </w:p>
    <w:p w14:paraId="5FEAD384" w14:textId="77777777" w:rsidR="000552E4" w:rsidRPr="000552E4" w:rsidRDefault="000552E4" w:rsidP="002E0BDB">
      <w:pPr>
        <w:numPr>
          <w:ilvl w:val="0"/>
          <w:numId w:val="19"/>
        </w:numPr>
        <w:shd w:val="clear" w:color="auto" w:fill="FFFFFF"/>
        <w:spacing w:before="100" w:beforeAutospacing="1" w:afterLines="0" w:after="120"/>
        <w:rPr>
          <w:rFonts w:ascii="Times New Roman" w:eastAsia="宋体" w:hAnsi="Times New Roman" w:cs="Times New Roman"/>
          <w:color w:val="0F1115"/>
          <w:kern w:val="0"/>
          <w:szCs w:val="20"/>
        </w:rPr>
      </w:pPr>
      <w:r w:rsidRPr="000552E4">
        <w:rPr>
          <w:rFonts w:ascii="Times New Roman" w:eastAsia="宋体" w:hAnsi="Times New Roman" w:cs="Times New Roman"/>
          <w:b/>
          <w:bCs/>
          <w:color w:val="0F1115"/>
          <w:kern w:val="0"/>
          <w:szCs w:val="20"/>
        </w:rPr>
        <w:t>The Arbiter: Restriction Rules</w:t>
      </w:r>
    </w:p>
    <w:p w14:paraId="4EC153E2"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Function</w:t>
      </w:r>
      <w:r w:rsidRPr="000552E4">
        <w:rPr>
          <w:rFonts w:ascii="Times New Roman" w:eastAsia="宋体" w:hAnsi="Times New Roman" w:cs="Times New Roman"/>
          <w:color w:val="0F1115"/>
          <w:kern w:val="0"/>
          <w:szCs w:val="20"/>
        </w:rPr>
        <w:t xml:space="preserve">: To provide final, </w:t>
      </w:r>
      <w:proofErr w:type="spellStart"/>
      <w:r w:rsidRPr="000552E4">
        <w:rPr>
          <w:rFonts w:ascii="Times New Roman" w:eastAsia="宋体" w:hAnsi="Times New Roman" w:cs="Times New Roman"/>
          <w:color w:val="0F1115"/>
          <w:kern w:val="0"/>
          <w:szCs w:val="20"/>
        </w:rPr>
        <w:t>hard-line</w:t>
      </w:r>
      <w:proofErr w:type="spellEnd"/>
      <w:r w:rsidRPr="000552E4">
        <w:rPr>
          <w:rFonts w:ascii="Times New Roman" w:eastAsia="宋体" w:hAnsi="Times New Roman" w:cs="Times New Roman"/>
          <w:color w:val="0F1115"/>
          <w:kern w:val="0"/>
          <w:szCs w:val="20"/>
        </w:rPr>
        <w:t xml:space="preserve"> arbitration when scheduling is insufficient to resolve conflicts.</w:t>
      </w:r>
    </w:p>
    <w:p w14:paraId="69BBD247"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Kernel Implementation</w:t>
      </w:r>
      <w:r w:rsidRPr="000552E4">
        <w:rPr>
          <w:rFonts w:ascii="Times New Roman" w:eastAsia="宋体" w:hAnsi="Times New Roman" w:cs="Times New Roman"/>
          <w:color w:val="0F1115"/>
          <w:kern w:val="0"/>
          <w:szCs w:val="20"/>
        </w:rPr>
        <w:t>: Executed through two critical sets of rules: Measurement Restrictions (for inter-task conflict) and Scheduling Restrictions (for conflict between measurement and data planes).</w:t>
      </w:r>
    </w:p>
    <w:p w14:paraId="657ECB14"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Analogy</w:t>
      </w:r>
      <w:r w:rsidRPr="000552E4">
        <w:rPr>
          <w:rFonts w:ascii="Times New Roman" w:eastAsia="宋体" w:hAnsi="Times New Roman" w:cs="Times New Roman"/>
          <w:color w:val="0F1115"/>
          <w:kern w:val="0"/>
          <w:szCs w:val="20"/>
        </w:rPr>
        <w:t>: The kernel's priority and preemption rules that ensure system stability when resources are critically contended.</w:t>
      </w:r>
    </w:p>
    <w:p w14:paraId="4C419D93" w14:textId="77777777" w:rsidR="000552E4" w:rsidRPr="000552E4" w:rsidRDefault="000552E4" w:rsidP="002E0BDB">
      <w:pPr>
        <w:numPr>
          <w:ilvl w:val="0"/>
          <w:numId w:val="19"/>
        </w:numPr>
        <w:shd w:val="clear" w:color="auto" w:fill="FFFFFF"/>
        <w:spacing w:before="100" w:beforeAutospacing="1" w:afterLines="0" w:after="120"/>
        <w:rPr>
          <w:rFonts w:ascii="Times New Roman" w:eastAsia="宋体" w:hAnsi="Times New Roman" w:cs="Times New Roman"/>
          <w:color w:val="0F1115"/>
          <w:kern w:val="0"/>
          <w:szCs w:val="20"/>
        </w:rPr>
      </w:pPr>
      <w:r w:rsidRPr="000552E4">
        <w:rPr>
          <w:rFonts w:ascii="Times New Roman" w:eastAsia="宋体" w:hAnsi="Times New Roman" w:cs="Times New Roman"/>
          <w:b/>
          <w:bCs/>
          <w:color w:val="0F1115"/>
          <w:kern w:val="0"/>
          <w:szCs w:val="20"/>
        </w:rPr>
        <w:t>Performance Guarantees: Accuracy Requirements</w:t>
      </w:r>
    </w:p>
    <w:p w14:paraId="0C46EC0B"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lastRenderedPageBreak/>
        <w:t>Function</w:t>
      </w:r>
      <w:r w:rsidRPr="000552E4">
        <w:rPr>
          <w:rFonts w:ascii="Times New Roman" w:eastAsia="宋体" w:hAnsi="Times New Roman" w:cs="Times New Roman"/>
          <w:color w:val="0F1115"/>
          <w:kern w:val="0"/>
          <w:szCs w:val="20"/>
        </w:rPr>
        <w:t>: To define the Quality of Service (QoS) target for each measurement task, ensuring the system's output is meaningful.</w:t>
      </w:r>
    </w:p>
    <w:p w14:paraId="17DA1B18"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Kernel Implementation</w:t>
      </w:r>
      <w:r w:rsidRPr="000552E4">
        <w:rPr>
          <w:rFonts w:ascii="Times New Roman" w:eastAsia="宋体" w:hAnsi="Times New Roman" w:cs="Times New Roman"/>
          <w:color w:val="0F1115"/>
          <w:kern w:val="0"/>
          <w:szCs w:val="20"/>
        </w:rPr>
        <w:t>: Specified as normative Measurement Accuracy requirements (e.g., RSRP accuracy under defined conditions).</w:t>
      </w:r>
    </w:p>
    <w:p w14:paraId="254E2AEE" w14:textId="77777777" w:rsidR="000552E4" w:rsidRPr="000552E4" w:rsidRDefault="000552E4" w:rsidP="002E0BDB">
      <w:pPr>
        <w:numPr>
          <w:ilvl w:val="1"/>
          <w:numId w:val="19"/>
        </w:numPr>
        <w:shd w:val="clear" w:color="auto" w:fill="FFFFFF"/>
        <w:spacing w:beforeLines="50" w:before="120" w:after="120"/>
        <w:ind w:left="1434" w:hanging="357"/>
        <w:rPr>
          <w:rFonts w:ascii="Times New Roman" w:eastAsia="宋体" w:hAnsi="Times New Roman" w:cs="Times New Roman"/>
          <w:color w:val="0F1115"/>
          <w:kern w:val="0"/>
          <w:szCs w:val="20"/>
        </w:rPr>
      </w:pPr>
      <w:r w:rsidRPr="000552E4">
        <w:rPr>
          <w:rFonts w:ascii="Times New Roman" w:eastAsia="宋体" w:hAnsi="Times New Roman" w:cs="Times New Roman"/>
          <w:i/>
          <w:iCs/>
          <w:color w:val="0F1115"/>
          <w:kern w:val="0"/>
          <w:szCs w:val="20"/>
        </w:rPr>
        <w:t>Analogy</w:t>
      </w:r>
      <w:r w:rsidRPr="000552E4">
        <w:rPr>
          <w:rFonts w:ascii="Times New Roman" w:eastAsia="宋体" w:hAnsi="Times New Roman" w:cs="Times New Roman"/>
          <w:color w:val="0F1115"/>
          <w:kern w:val="0"/>
          <w:szCs w:val="20"/>
        </w:rPr>
        <w:t>: The system's performance contract, guaranteeing that applications (measurement tasks) meet their functional performance goals. It is the ultimate validation criterion for the scheduler's effectiveness.</w:t>
      </w:r>
    </w:p>
    <w:p w14:paraId="4C1E8592" w14:textId="40F6C60B" w:rsidR="00300504" w:rsidRPr="00E516F5" w:rsidRDefault="00300504" w:rsidP="00300504">
      <w:pPr>
        <w:pStyle w:val="ds-markdown-paragraph"/>
        <w:shd w:val="clear" w:color="auto" w:fill="FFFFFF"/>
        <w:spacing w:before="240" w:beforeAutospacing="0" w:after="120" w:afterAutospacing="0"/>
        <w:rPr>
          <w:rFonts w:ascii="Times New Roman" w:hAnsi="Times New Roman" w:cs="Times New Roman"/>
          <w:color w:val="0F1115"/>
          <w:szCs w:val="20"/>
        </w:rPr>
      </w:pPr>
      <w:r w:rsidRPr="00E516F5">
        <w:rPr>
          <w:rFonts w:ascii="Times New Roman" w:hAnsi="Times New Roman" w:cs="Times New Roman"/>
          <w:color w:val="0F1115"/>
          <w:szCs w:val="20"/>
        </w:rPr>
        <w:t>Therefore, we can answer the question "</w:t>
      </w:r>
      <w:bookmarkStart w:id="3" w:name="OLE_LINK6"/>
      <w:r w:rsidRPr="00E516F5">
        <w:rPr>
          <w:rFonts w:ascii="Times New Roman" w:hAnsi="Times New Roman" w:cs="Times New Roman"/>
          <w:color w:val="0F1115"/>
          <w:szCs w:val="20"/>
        </w:rPr>
        <w:t>What does TS 38.133 define</w:t>
      </w:r>
      <w:bookmarkEnd w:id="3"/>
      <w:r w:rsidRPr="00E516F5">
        <w:rPr>
          <w:rFonts w:ascii="Times New Roman" w:hAnsi="Times New Roman" w:cs="Times New Roman"/>
          <w:color w:val="0F1115"/>
          <w:szCs w:val="20"/>
        </w:rPr>
        <w:t>?" with a precise and profound definition:</w:t>
      </w:r>
    </w:p>
    <w:p w14:paraId="6B427357" w14:textId="1D709D38" w:rsidR="00937C19" w:rsidRPr="00E516F5" w:rsidRDefault="00300504" w:rsidP="00FE7B72">
      <w:pPr>
        <w:pStyle w:val="ds-markdown-paragraph"/>
        <w:shd w:val="clear" w:color="auto" w:fill="FFFFFF"/>
        <w:spacing w:before="240" w:beforeAutospacing="0" w:after="120" w:afterAutospacing="0"/>
        <w:rPr>
          <w:rStyle w:val="ac"/>
          <w:rFonts w:ascii="Times New Roman" w:hAnsi="Times New Roman" w:cs="Times New Roman"/>
        </w:rPr>
      </w:pPr>
      <w:r w:rsidRPr="00E516F5">
        <w:rPr>
          <w:rStyle w:val="ac"/>
          <w:rFonts w:ascii="Times New Roman" w:hAnsi="Times New Roman" w:cs="Times New Roman"/>
          <w:b w:val="0"/>
          <w:bCs w:val="0"/>
          <w:color w:val="0F1115"/>
          <w:szCs w:val="20"/>
        </w:rPr>
        <w:t xml:space="preserve">TS 38.133, together with the UE capabilities it references, collectively defines the kernel of a "Multi-Task Measurement Operating System." </w:t>
      </w:r>
    </w:p>
    <w:p w14:paraId="42D9D667" w14:textId="547D68B5" w:rsidR="00300504" w:rsidRPr="00E516F5" w:rsidRDefault="00300504" w:rsidP="00300504">
      <w:pPr>
        <w:pStyle w:val="ds-markdown-paragraph"/>
        <w:shd w:val="clear" w:color="auto" w:fill="FFFFFF"/>
        <w:spacing w:before="240" w:beforeAutospacing="0" w:after="120"/>
        <w:rPr>
          <w:rStyle w:val="ac"/>
          <w:rFonts w:ascii="Times New Roman" w:hAnsi="Times New Roman" w:cs="Times New Roman"/>
          <w:color w:val="0F1115"/>
          <w:szCs w:val="20"/>
        </w:rPr>
      </w:pPr>
      <w:r w:rsidRPr="00E516F5">
        <w:rPr>
          <w:rFonts w:ascii="Times New Roman" w:hAnsi="Times New Roman" w:cs="Times New Roman"/>
          <w:color w:val="0F1115"/>
          <w:szCs w:val="20"/>
        </w:rPr>
        <w:t>It reveals the profound nature of RAN4's work: we are not merely definers</w:t>
      </w:r>
      <w:r w:rsidR="000D34F6" w:rsidRPr="00E516F5">
        <w:rPr>
          <w:rFonts w:ascii="Times New Roman" w:hAnsi="Times New Roman" w:cs="Times New Roman"/>
          <w:color w:val="0F1115"/>
          <w:szCs w:val="20"/>
        </w:rPr>
        <w:t xml:space="preserve"> for each designed feature</w:t>
      </w:r>
      <w:r w:rsidRPr="00E516F5">
        <w:rPr>
          <w:rFonts w:ascii="Times New Roman" w:hAnsi="Times New Roman" w:cs="Times New Roman"/>
          <w:color w:val="0F1115"/>
          <w:szCs w:val="20"/>
        </w:rPr>
        <w:t>, but the </w:t>
      </w:r>
      <w:r w:rsidRPr="00E516F5">
        <w:rPr>
          <w:rStyle w:val="ac"/>
          <w:rFonts w:ascii="Times New Roman" w:hAnsi="Times New Roman" w:cs="Times New Roman"/>
          <w:b w:val="0"/>
          <w:bCs w:val="0"/>
        </w:rPr>
        <w:t>architects of a critical embedded measurement system kernel that manages both resources and performance outcomes</w:t>
      </w:r>
      <w:r w:rsidRPr="00E516F5">
        <w:rPr>
          <w:rStyle w:val="ac"/>
          <w:rFonts w:ascii="Times New Roman" w:hAnsi="Times New Roman" w:cs="Times New Roman"/>
        </w:rPr>
        <w:t>.</w:t>
      </w:r>
    </w:p>
    <w:p w14:paraId="3A030708" w14:textId="17092281" w:rsidR="00300504" w:rsidRPr="00E516F5" w:rsidRDefault="00300504" w:rsidP="00300504">
      <w:pPr>
        <w:pStyle w:val="ds-markdown-paragraph"/>
        <w:shd w:val="clear" w:color="auto" w:fill="FFFFFF"/>
        <w:spacing w:before="240" w:beforeAutospacing="0" w:after="120"/>
        <w:rPr>
          <w:rStyle w:val="ac"/>
          <w:rFonts w:ascii="Times New Roman" w:hAnsi="Times New Roman" w:cs="Times New Roman"/>
          <w:color w:val="0F1115"/>
          <w:szCs w:val="20"/>
        </w:rPr>
      </w:pPr>
      <w:r w:rsidRPr="00E516F5">
        <w:rPr>
          <w:rStyle w:val="ac"/>
          <w:rFonts w:ascii="Times New Roman" w:hAnsi="Times New Roman" w:cs="Times New Roman"/>
          <w:color w:val="0F1115"/>
          <w:szCs w:val="20"/>
          <w:shd w:val="clear" w:color="auto" w:fill="FFFFFF"/>
        </w:rPr>
        <w:t>Observation 2-1</w:t>
      </w:r>
      <w:r w:rsidR="000D34F6" w:rsidRPr="00E516F5">
        <w:rPr>
          <w:rStyle w:val="ac"/>
          <w:rFonts w:ascii="Times New Roman" w:hAnsi="Times New Roman" w:cs="Times New Roman"/>
          <w:color w:val="0F1115"/>
          <w:szCs w:val="20"/>
          <w:shd w:val="clear" w:color="auto" w:fill="FFFFFF"/>
        </w:rPr>
        <w:t>:</w:t>
      </w:r>
      <w:r w:rsidRPr="00E516F5">
        <w:rPr>
          <w:rFonts w:ascii="Times New Roman" w:hAnsi="Times New Roman" w:cs="Times New Roman"/>
          <w:color w:val="0F1115"/>
          <w:szCs w:val="20"/>
          <w:shd w:val="clear" w:color="auto" w:fill="FFFFFF"/>
        </w:rPr>
        <w:t> </w:t>
      </w:r>
      <w:r w:rsidRPr="00E516F5">
        <w:rPr>
          <w:rStyle w:val="ac"/>
          <w:rFonts w:ascii="Times New Roman" w:hAnsi="Times New Roman" w:cs="Times New Roman"/>
        </w:rPr>
        <w:t>TS 38.133, together with referenced UE capabilities, defines the "Multi-Task Measurement OS Kernel." This kernel manages the UE's measurement subsystem through platform abstraction, resource scheduling, and conflict arbitration.</w:t>
      </w:r>
    </w:p>
    <w:p w14:paraId="17BD25AF" w14:textId="257CAE4A" w:rsidR="00A46D55" w:rsidRPr="00E516F5" w:rsidRDefault="00A46D55" w:rsidP="00300504">
      <w:pPr>
        <w:pStyle w:val="ds-markdown-paragraph"/>
        <w:shd w:val="clear" w:color="auto" w:fill="FFFFFF"/>
        <w:spacing w:before="240" w:beforeAutospacing="0" w:after="120"/>
        <w:rPr>
          <w:rStyle w:val="ac"/>
          <w:rFonts w:ascii="Times New Roman" w:hAnsi="Times New Roman" w:cs="Times New Roman"/>
          <w:b w:val="0"/>
          <w:bCs w:val="0"/>
          <w:color w:val="0F1115"/>
          <w:szCs w:val="20"/>
          <w:shd w:val="clear" w:color="auto" w:fill="FFFFFF"/>
        </w:rPr>
      </w:pPr>
      <w:r w:rsidRPr="00E516F5">
        <w:rPr>
          <w:rStyle w:val="ac"/>
          <w:rFonts w:ascii="Times New Roman" w:hAnsi="Times New Roman" w:cs="Times New Roman"/>
          <w:b w:val="0"/>
          <w:bCs w:val="0"/>
          <w:color w:val="0F1115"/>
          <w:szCs w:val="20"/>
          <w:shd w:val="clear" w:color="auto" w:fill="FFFFFF"/>
        </w:rPr>
        <w:t xml:space="preserve">Therefore, the main work of RAN4 is how to define the </w:t>
      </w:r>
      <w:r w:rsidR="003326D0" w:rsidRPr="00E516F5">
        <w:rPr>
          <w:rStyle w:val="ac"/>
          <w:rFonts w:ascii="Times New Roman" w:hAnsi="Times New Roman" w:cs="Times New Roman"/>
          <w:b w:val="0"/>
          <w:bCs w:val="0"/>
          <w:color w:val="0F1115"/>
          <w:szCs w:val="20"/>
          <w:shd w:val="clear" w:color="auto" w:fill="FFFFFF"/>
        </w:rPr>
        <w:t xml:space="preserve">multi-task </w:t>
      </w:r>
      <w:r w:rsidRPr="00E516F5">
        <w:rPr>
          <w:rStyle w:val="ac"/>
          <w:rFonts w:ascii="Times New Roman" w:hAnsi="Times New Roman" w:cs="Times New Roman"/>
          <w:b w:val="0"/>
          <w:bCs w:val="0"/>
          <w:color w:val="0F1115"/>
          <w:szCs w:val="20"/>
          <w:shd w:val="clear" w:color="auto" w:fill="FFFFFF"/>
        </w:rPr>
        <w:t>Measurement Kernel</w:t>
      </w:r>
      <w:r w:rsidR="003326D0" w:rsidRPr="00E516F5">
        <w:rPr>
          <w:rStyle w:val="ac"/>
          <w:rFonts w:ascii="Times New Roman" w:hAnsi="Times New Roman" w:cs="Times New Roman"/>
          <w:b w:val="0"/>
          <w:bCs w:val="0"/>
          <w:color w:val="0F1115"/>
          <w:szCs w:val="20"/>
          <w:shd w:val="clear" w:color="auto" w:fill="FFFFFF"/>
        </w:rPr>
        <w:t xml:space="preserve"> from system-wide aspect</w:t>
      </w:r>
      <w:r w:rsidRPr="00E516F5">
        <w:rPr>
          <w:rStyle w:val="ac"/>
          <w:rFonts w:ascii="Times New Roman" w:hAnsi="Times New Roman" w:cs="Times New Roman"/>
          <w:b w:val="0"/>
          <w:bCs w:val="0"/>
          <w:color w:val="0F1115"/>
          <w:szCs w:val="20"/>
          <w:shd w:val="clear" w:color="auto" w:fill="FFFFFF"/>
        </w:rPr>
        <w:t>.</w:t>
      </w:r>
    </w:p>
    <w:p w14:paraId="2619F0D6" w14:textId="237EEB13" w:rsidR="00D37960" w:rsidRPr="00E516F5" w:rsidRDefault="00D37960" w:rsidP="0037027F">
      <w:pPr>
        <w:pStyle w:val="3"/>
        <w:numPr>
          <w:ilvl w:val="0"/>
          <w:numId w:val="0"/>
        </w:numPr>
        <w:shd w:val="clear" w:color="auto" w:fill="FFFFFF"/>
        <w:spacing w:beforeLines="100" w:before="240" w:afterLines="100" w:after="240"/>
        <w:rPr>
          <w:rFonts w:ascii="Times New Roman" w:hAnsi="Times New Roman" w:cs="Times New Roman"/>
          <w:color w:val="000000"/>
          <w:sz w:val="24"/>
          <w:szCs w:val="24"/>
        </w:rPr>
      </w:pPr>
      <w:r w:rsidRPr="00E516F5">
        <w:rPr>
          <w:rFonts w:ascii="Times New Roman" w:hAnsi="Times New Roman" w:cs="Times New Roman"/>
          <w:color w:val="000000"/>
          <w:sz w:val="24"/>
          <w:szCs w:val="24"/>
        </w:rPr>
        <w:t xml:space="preserve">2.1.2 </w:t>
      </w:r>
      <w:r w:rsidR="004708E6" w:rsidRPr="00E516F5">
        <w:rPr>
          <w:rFonts w:ascii="Times New Roman" w:hAnsi="Times New Roman" w:cs="Times New Roman"/>
          <w:color w:val="000000"/>
          <w:sz w:val="24"/>
          <w:szCs w:val="24"/>
        </w:rPr>
        <w:t>The Foundational Gap: Task-</w:t>
      </w:r>
      <w:r w:rsidR="005C4B6C" w:rsidRPr="00E516F5">
        <w:rPr>
          <w:rFonts w:ascii="Times New Roman" w:hAnsi="Times New Roman" w:cs="Times New Roman"/>
          <w:color w:val="000000"/>
          <w:sz w:val="24"/>
          <w:szCs w:val="24"/>
        </w:rPr>
        <w:t>Driven</w:t>
      </w:r>
      <w:r w:rsidR="004708E6" w:rsidRPr="00E516F5">
        <w:rPr>
          <w:rFonts w:ascii="Times New Roman" w:hAnsi="Times New Roman" w:cs="Times New Roman"/>
          <w:color w:val="000000"/>
          <w:sz w:val="24"/>
          <w:szCs w:val="24"/>
        </w:rPr>
        <w:t xml:space="preserve"> Design vs. Systemic Execution</w:t>
      </w:r>
    </w:p>
    <w:p w14:paraId="25B03E37" w14:textId="344FD1DE" w:rsidR="004B42FE" w:rsidRPr="00E516F5" w:rsidRDefault="004B42FE" w:rsidP="00B82573">
      <w:pPr>
        <w:spacing w:after="120"/>
        <w:rPr>
          <w:rStyle w:val="ac"/>
          <w:rFonts w:ascii="Times New Roman" w:hAnsi="Times New Roman" w:cs="Times New Roman"/>
          <w:b w:val="0"/>
          <w:bCs w:val="0"/>
        </w:rPr>
      </w:pPr>
      <w:r w:rsidRPr="00E516F5">
        <w:rPr>
          <w:rFonts w:ascii="Times New Roman" w:hAnsi="Times New Roman" w:cs="Times New Roman"/>
          <w:color w:val="0F1115"/>
          <w:shd w:val="clear" w:color="auto" w:fill="FFFFFF"/>
        </w:rPr>
        <w:t>Having established the ‘Measurement OS Kernel’ as the correct analytical model, we now identify a fundamental architectural flaw in the current 5G measurement framework: the misalignment between </w:t>
      </w:r>
      <w:r w:rsidRPr="00E516F5">
        <w:rPr>
          <w:rStyle w:val="ac"/>
          <w:rFonts w:ascii="Times New Roman" w:hAnsi="Times New Roman" w:cs="Times New Roman"/>
          <w:b w:val="0"/>
          <w:bCs w:val="0"/>
          <w:i/>
          <w:iCs/>
          <w:color w:val="0F1115"/>
          <w:shd w:val="clear" w:color="auto" w:fill="FFFFFF"/>
        </w:rPr>
        <w:t>task-independent standard design</w:t>
      </w:r>
      <w:r w:rsidRPr="00E516F5">
        <w:rPr>
          <w:rFonts w:ascii="Times New Roman" w:hAnsi="Times New Roman" w:cs="Times New Roman"/>
          <w:b/>
          <w:bCs/>
          <w:color w:val="0F1115"/>
          <w:shd w:val="clear" w:color="auto" w:fill="FFFFFF"/>
        </w:rPr>
        <w:t> </w:t>
      </w:r>
      <w:r w:rsidRPr="00E516F5">
        <w:rPr>
          <w:rFonts w:ascii="Times New Roman" w:hAnsi="Times New Roman" w:cs="Times New Roman"/>
          <w:color w:val="0F1115"/>
          <w:shd w:val="clear" w:color="auto" w:fill="FFFFFF"/>
        </w:rPr>
        <w:t>and</w:t>
      </w:r>
      <w:r w:rsidRPr="00E516F5">
        <w:rPr>
          <w:rFonts w:ascii="Times New Roman" w:hAnsi="Times New Roman" w:cs="Times New Roman"/>
          <w:b/>
          <w:bCs/>
          <w:color w:val="0F1115"/>
          <w:shd w:val="clear" w:color="auto" w:fill="FFFFFF"/>
        </w:rPr>
        <w:t> </w:t>
      </w:r>
      <w:r w:rsidRPr="00E516F5">
        <w:rPr>
          <w:rStyle w:val="ac"/>
          <w:rFonts w:ascii="Times New Roman" w:hAnsi="Times New Roman" w:cs="Times New Roman"/>
          <w:b w:val="0"/>
          <w:bCs w:val="0"/>
          <w:color w:val="0F1115"/>
          <w:shd w:val="clear" w:color="auto" w:fill="FFFFFF"/>
        </w:rPr>
        <w:t xml:space="preserve">UE’s inherent </w:t>
      </w:r>
      <w:r w:rsidRPr="00E516F5">
        <w:rPr>
          <w:rStyle w:val="ac"/>
          <w:rFonts w:ascii="Times New Roman" w:hAnsi="Times New Roman" w:cs="Times New Roman"/>
          <w:b w:val="0"/>
          <w:bCs w:val="0"/>
          <w:i/>
          <w:iCs/>
          <w:color w:val="0F1115"/>
          <w:shd w:val="clear" w:color="auto" w:fill="FFFFFF"/>
        </w:rPr>
        <w:t>multi-task execution reality</w:t>
      </w:r>
      <w:r w:rsidRPr="00E516F5">
        <w:rPr>
          <w:rFonts w:ascii="Times New Roman" w:hAnsi="Times New Roman" w:cs="Times New Roman"/>
          <w:b/>
          <w:bCs/>
          <w:color w:val="0F1115"/>
          <w:shd w:val="clear" w:color="auto" w:fill="FFFFFF"/>
        </w:rPr>
        <w:t>.</w:t>
      </w:r>
    </w:p>
    <w:p w14:paraId="7ED5EFDC" w14:textId="77777777" w:rsidR="004B42FE" w:rsidRPr="004B42FE" w:rsidRDefault="004B42FE" w:rsidP="00327038">
      <w:pPr>
        <w:pStyle w:val="4"/>
        <w:spacing w:beforeLines="100" w:before="240" w:afterLines="100" w:after="240"/>
        <w:rPr>
          <w:rFonts w:cs="Times New Roman"/>
          <w:sz w:val="22"/>
          <w:szCs w:val="22"/>
        </w:rPr>
      </w:pPr>
      <w:r w:rsidRPr="004B42FE">
        <w:rPr>
          <w:rFonts w:cs="Times New Roman"/>
          <w:sz w:val="22"/>
          <w:szCs w:val="22"/>
        </w:rPr>
        <w:t>2.1.2.1 The Core Gap: Per-Task Standards vs. Systemic UE Execution</w:t>
      </w:r>
    </w:p>
    <w:p w14:paraId="3ABEF94C" w14:textId="77777777" w:rsidR="00597E38" w:rsidRPr="00E516F5" w:rsidRDefault="004B42FE" w:rsidP="00F37398">
      <w:pPr>
        <w:pStyle w:val="ds-markdown-paragraph"/>
        <w:shd w:val="clear" w:color="auto" w:fill="FFFFFF"/>
        <w:spacing w:before="240" w:beforeAutospacing="0" w:after="120"/>
        <w:rPr>
          <w:rFonts w:ascii="Times New Roman" w:hAnsi="Times New Roman" w:cs="Times New Roman"/>
          <w:color w:val="0F1115"/>
          <w:szCs w:val="20"/>
        </w:rPr>
      </w:pPr>
      <w:r w:rsidRPr="004B42FE">
        <w:rPr>
          <w:rFonts w:ascii="Times New Roman" w:hAnsi="Times New Roman" w:cs="Times New Roman"/>
          <w:color w:val="0F1115"/>
          <w:szCs w:val="20"/>
        </w:rPr>
        <w:t xml:space="preserve">RAN4 has traditionally operated as a downstream player in 3GPP, defining performance requirements for each measurement task in isolation—a per-task design paradigm. </w:t>
      </w:r>
    </w:p>
    <w:p w14:paraId="705FC9D9" w14:textId="7CD60D08" w:rsidR="004B42FE" w:rsidRPr="004B42FE" w:rsidRDefault="004B42FE" w:rsidP="00F37398">
      <w:pPr>
        <w:pStyle w:val="ds-markdown-paragraph"/>
        <w:shd w:val="clear" w:color="auto" w:fill="FFFFFF"/>
        <w:spacing w:before="240" w:beforeAutospacing="0" w:after="120"/>
        <w:rPr>
          <w:rFonts w:ascii="Times New Roman" w:hAnsi="Times New Roman" w:cs="Times New Roman"/>
          <w:color w:val="0F1115"/>
          <w:szCs w:val="20"/>
        </w:rPr>
      </w:pPr>
      <w:r w:rsidRPr="004B42FE">
        <w:rPr>
          <w:rFonts w:ascii="Times New Roman" w:hAnsi="Times New Roman" w:cs="Times New Roman"/>
          <w:color w:val="0F1115"/>
          <w:szCs w:val="20"/>
        </w:rPr>
        <w:t>However, in a real UE, all these tasks must execute concurrently on shared hardware, competing for limited resources. RAN4 thus implicitly functions as the de facto architect of a multi-task measurement OS, yet without the explicit architectural mandate to design it systematically.</w:t>
      </w:r>
    </w:p>
    <w:p w14:paraId="25CF7EA6" w14:textId="77777777" w:rsidR="004B42FE" w:rsidRPr="004B42FE" w:rsidRDefault="004B42FE" w:rsidP="004B42FE">
      <w:pPr>
        <w:shd w:val="clear" w:color="auto" w:fill="FFFFFF"/>
        <w:spacing w:before="240" w:afterLines="0" w:after="240"/>
        <w:rPr>
          <w:rFonts w:ascii="Times New Roman" w:hAnsi="Times New Roman" w:cs="Times New Roman"/>
          <w:color w:val="0F1115"/>
          <w:szCs w:val="20"/>
        </w:rPr>
      </w:pPr>
      <w:r w:rsidRPr="004B42FE">
        <w:rPr>
          <w:rFonts w:ascii="Times New Roman" w:hAnsi="Times New Roman" w:cs="Times New Roman"/>
          <w:color w:val="0F1115"/>
          <w:szCs w:val="20"/>
        </w:rPr>
        <w:t>This discrepancy defines the critical gap:</w:t>
      </w:r>
    </w:p>
    <w:p w14:paraId="243A60AD" w14:textId="77777777" w:rsidR="004B42FE" w:rsidRPr="004B42FE" w:rsidRDefault="004B42FE" w:rsidP="00F37398">
      <w:pPr>
        <w:pStyle w:val="ds-markdown-paragraph"/>
        <w:shd w:val="clear" w:color="auto" w:fill="FFFFFF"/>
        <w:spacing w:before="240" w:beforeAutospacing="0" w:after="120"/>
        <w:rPr>
          <w:rFonts w:ascii="Times New Roman" w:hAnsi="Times New Roman" w:cs="Times New Roman"/>
          <w:b/>
          <w:bCs/>
          <w:color w:val="0F1115"/>
          <w:szCs w:val="20"/>
        </w:rPr>
      </w:pPr>
      <w:r w:rsidRPr="004B42FE">
        <w:rPr>
          <w:rFonts w:ascii="Times New Roman" w:hAnsi="Times New Roman" w:cs="Times New Roman"/>
          <w:b/>
          <w:bCs/>
          <w:color w:val="0F1115"/>
          <w:szCs w:val="20"/>
        </w:rPr>
        <w:t>Observation 2-2: A fundamental gap exists between the per-task, independent design of 3GPP measurement specifications and the inherently multi-task, resource-constrained execution environment of a real UE.</w:t>
      </w:r>
    </w:p>
    <w:p w14:paraId="4318F98C" w14:textId="6EE943D8" w:rsidR="00E55870" w:rsidRPr="00E516F5" w:rsidRDefault="00E55870" w:rsidP="00E55870">
      <w:pPr>
        <w:pStyle w:val="4"/>
        <w:spacing w:beforeLines="100" w:before="240" w:afterLines="100" w:after="240"/>
        <w:rPr>
          <w:rFonts w:cs="Times New Roman"/>
          <w:sz w:val="22"/>
          <w:szCs w:val="22"/>
        </w:rPr>
      </w:pPr>
      <w:r w:rsidRPr="00E516F5">
        <w:rPr>
          <w:rFonts w:cs="Times New Roman"/>
          <w:sz w:val="22"/>
          <w:szCs w:val="22"/>
        </w:rPr>
        <w:t>2.1.2.</w:t>
      </w:r>
      <w:r w:rsidR="00327038" w:rsidRPr="00E516F5">
        <w:rPr>
          <w:rFonts w:cs="Times New Roman"/>
          <w:sz w:val="22"/>
          <w:szCs w:val="22"/>
        </w:rPr>
        <w:t>2</w:t>
      </w:r>
      <w:r w:rsidRPr="00E516F5">
        <w:rPr>
          <w:rFonts w:cs="Times New Roman"/>
          <w:b/>
          <w:bCs/>
          <w:sz w:val="22"/>
          <w:szCs w:val="22"/>
        </w:rPr>
        <w:t xml:space="preserve"> </w:t>
      </w:r>
      <w:r w:rsidR="00B01B12" w:rsidRPr="00E516F5">
        <w:rPr>
          <w:rFonts w:cs="Times New Roman"/>
        </w:rPr>
        <w:t>Symptoms of a Fragmented Kernel</w:t>
      </w:r>
    </w:p>
    <w:p w14:paraId="4934A759" w14:textId="0404E84A" w:rsidR="0044506F" w:rsidRPr="00E516F5" w:rsidRDefault="0044506F" w:rsidP="00FD1FF7">
      <w:pPr>
        <w:shd w:val="clear" w:color="auto" w:fill="FFFFFF"/>
        <w:spacing w:beforeLines="50" w:before="120" w:afterLines="0" w:after="240"/>
        <w:rPr>
          <w:rFonts w:ascii="Times New Roman" w:eastAsia="宋体" w:hAnsi="Times New Roman" w:cs="Times New Roman"/>
          <w:color w:val="0F1115"/>
          <w:kern w:val="0"/>
          <w:szCs w:val="20"/>
        </w:rPr>
      </w:pPr>
      <w:bookmarkStart w:id="4" w:name="OLE_LINK2"/>
      <w:bookmarkEnd w:id="2"/>
      <w:r w:rsidRPr="00E516F5">
        <w:rPr>
          <w:rFonts w:ascii="Times New Roman" w:hAnsi="Times New Roman" w:cs="Times New Roman"/>
          <w:color w:val="0F1115"/>
          <w:shd w:val="clear" w:color="auto" w:fill="FFFFFF"/>
        </w:rPr>
        <w:t>This gap manifests as a ‘Fragmented Kernel’ architecture, characterized by six systemic pathologies, as shown in Feature 2-3.</w:t>
      </w:r>
    </w:p>
    <w:p w14:paraId="73CA4931" w14:textId="2C340083" w:rsidR="00F36309" w:rsidRPr="00E516F5" w:rsidRDefault="00F36309" w:rsidP="00AE0FE0">
      <w:pPr>
        <w:shd w:val="clear" w:color="auto" w:fill="FFFFFF"/>
        <w:spacing w:beforeLines="50" w:before="120" w:afterLines="0"/>
        <w:jc w:val="center"/>
        <w:rPr>
          <w:rFonts w:ascii="Times New Roman" w:eastAsia="宋体" w:hAnsi="Times New Roman" w:cs="Times New Roman"/>
          <w:color w:val="0F1115"/>
          <w:kern w:val="0"/>
          <w:sz w:val="24"/>
          <w:szCs w:val="24"/>
        </w:rPr>
      </w:pPr>
      <w:r w:rsidRPr="00E516F5">
        <w:rPr>
          <w:rFonts w:ascii="Times New Roman" w:eastAsia="宋体" w:hAnsi="Times New Roman" w:cs="Times New Roman"/>
          <w:noProof/>
          <w:color w:val="0F1115"/>
          <w:kern w:val="0"/>
          <w:szCs w:val="20"/>
        </w:rPr>
        <w:lastRenderedPageBreak/>
        <w:drawing>
          <wp:inline distT="0" distB="0" distL="0" distR="0" wp14:anchorId="30AD4874" wp14:editId="02C15573">
            <wp:extent cx="3007477" cy="2004569"/>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16484" cy="2010573"/>
                    </a:xfrm>
                    <a:prstGeom prst="rect">
                      <a:avLst/>
                    </a:prstGeom>
                    <a:noFill/>
                    <a:ln>
                      <a:noFill/>
                    </a:ln>
                  </pic:spPr>
                </pic:pic>
              </a:graphicData>
            </a:graphic>
          </wp:inline>
        </w:drawing>
      </w:r>
    </w:p>
    <w:p w14:paraId="620460E7" w14:textId="60F474E4" w:rsidR="00E250E2" w:rsidRPr="005E2E00" w:rsidRDefault="00E250E2" w:rsidP="00AE0FE0">
      <w:pPr>
        <w:shd w:val="clear" w:color="auto" w:fill="FFFFFF"/>
        <w:spacing w:beforeLines="50" w:before="120" w:afterLines="0"/>
        <w:jc w:val="center"/>
        <w:rPr>
          <w:rFonts w:ascii="Times New Roman" w:eastAsia="宋体" w:hAnsi="Times New Roman" w:cs="Times New Roman"/>
          <w:color w:val="0F1115"/>
          <w:kern w:val="0"/>
          <w:szCs w:val="20"/>
        </w:rPr>
      </w:pPr>
      <w:r w:rsidRPr="005E2E00">
        <w:rPr>
          <w:rFonts w:ascii="Times New Roman" w:eastAsia="宋体" w:hAnsi="Times New Roman" w:cs="Times New Roman"/>
          <w:color w:val="0F1115"/>
          <w:kern w:val="0"/>
          <w:szCs w:val="20"/>
        </w:rPr>
        <w:t>Figure 2-3: Task-Driven fragmented design</w:t>
      </w:r>
    </w:p>
    <w:p w14:paraId="52F008EA" w14:textId="77777777" w:rsidR="00F36309" w:rsidRPr="00E516F5" w:rsidRDefault="00F36309" w:rsidP="00AE0FE0">
      <w:pPr>
        <w:numPr>
          <w:ilvl w:val="0"/>
          <w:numId w:val="5"/>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Redundancy:</w:t>
      </w:r>
      <w:r w:rsidRPr="00E516F5">
        <w:rPr>
          <w:rFonts w:ascii="Times New Roman" w:eastAsia="宋体" w:hAnsi="Times New Roman" w:cs="Times New Roman"/>
          <w:color w:val="0F1115"/>
          <w:kern w:val="0"/>
          <w:szCs w:val="20"/>
        </w:rPr>
        <w:t> The system fails to recognize common physical measurement objects.</w:t>
      </w:r>
    </w:p>
    <w:p w14:paraId="5D92E1D5" w14:textId="77777777" w:rsidR="00F36309" w:rsidRPr="00E516F5" w:rsidRDefault="00F36309" w:rsidP="00AE0FE0">
      <w:pPr>
        <w:numPr>
          <w:ilvl w:val="1"/>
          <w:numId w:val="5"/>
        </w:numPr>
        <w:shd w:val="clear" w:color="auto" w:fill="FFFFFF"/>
        <w:spacing w:beforeLines="50" w:before="120" w:afterLines="0"/>
        <w:rPr>
          <w:rFonts w:ascii="Times New Roman" w:eastAsia="宋体" w:hAnsi="Times New Roman" w:cs="Times New Roman"/>
          <w:i/>
          <w:iCs/>
          <w:color w:val="0F1115"/>
          <w:kern w:val="0"/>
          <w:szCs w:val="20"/>
        </w:rPr>
      </w:pPr>
      <w:r w:rsidRPr="00E516F5">
        <w:rPr>
          <w:rFonts w:ascii="Times New Roman" w:eastAsia="宋体" w:hAnsi="Times New Roman" w:cs="Times New Roman"/>
          <w:i/>
          <w:iCs/>
          <w:color w:val="0F1115"/>
          <w:kern w:val="0"/>
          <w:szCs w:val="20"/>
        </w:rPr>
        <w:t xml:space="preserve">Examples: L1 and L3 performing independent RSRP measurements on the same SSB; Duplicate Gap counting in L1 and L3. RLM and BFD, L1-RSRP and CBD conducting similar measurements; </w:t>
      </w:r>
      <w:proofErr w:type="spellStart"/>
      <w:r w:rsidRPr="00E516F5">
        <w:rPr>
          <w:rFonts w:ascii="Times New Roman" w:eastAsia="宋体" w:hAnsi="Times New Roman" w:cs="Times New Roman"/>
          <w:i/>
          <w:iCs/>
          <w:color w:val="0F1115"/>
          <w:kern w:val="0"/>
          <w:szCs w:val="20"/>
        </w:rPr>
        <w:t>mTRP</w:t>
      </w:r>
      <w:proofErr w:type="spellEnd"/>
      <w:r w:rsidRPr="00E516F5">
        <w:rPr>
          <w:rFonts w:ascii="Times New Roman" w:eastAsia="宋体" w:hAnsi="Times New Roman" w:cs="Times New Roman"/>
          <w:i/>
          <w:iCs/>
          <w:color w:val="0F1115"/>
          <w:kern w:val="0"/>
          <w:szCs w:val="20"/>
        </w:rPr>
        <w:t xml:space="preserve"> and LTM configuring duplicate measurements for the same physical transmission </w:t>
      </w:r>
      <w:proofErr w:type="gramStart"/>
      <w:r w:rsidRPr="00E516F5">
        <w:rPr>
          <w:rFonts w:ascii="Times New Roman" w:eastAsia="宋体" w:hAnsi="Times New Roman" w:cs="Times New Roman"/>
          <w:i/>
          <w:iCs/>
          <w:color w:val="0F1115"/>
          <w:kern w:val="0"/>
          <w:szCs w:val="20"/>
        </w:rPr>
        <w:t>source(</w:t>
      </w:r>
      <w:proofErr w:type="gramEnd"/>
      <w:r w:rsidRPr="00E516F5">
        <w:rPr>
          <w:rFonts w:ascii="Times New Roman" w:eastAsia="宋体" w:hAnsi="Times New Roman" w:cs="Times New Roman"/>
          <w:i/>
          <w:iCs/>
          <w:color w:val="0F1115"/>
          <w:kern w:val="0"/>
          <w:szCs w:val="20"/>
        </w:rPr>
        <w:t>serving cell).</w:t>
      </w:r>
    </w:p>
    <w:p w14:paraId="66EE86A3" w14:textId="77777777" w:rsidR="00F36309" w:rsidRPr="00E516F5" w:rsidRDefault="00F36309" w:rsidP="00AE0FE0">
      <w:pPr>
        <w:numPr>
          <w:ilvl w:val="0"/>
          <w:numId w:val="5"/>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Conflicts:</w:t>
      </w:r>
      <w:r w:rsidRPr="00E516F5">
        <w:rPr>
          <w:rFonts w:ascii="Times New Roman" w:eastAsia="宋体" w:hAnsi="Times New Roman" w:cs="Times New Roman"/>
          <w:color w:val="0F1115"/>
          <w:kern w:val="0"/>
          <w:szCs w:val="20"/>
        </w:rPr>
        <w:t> Decentralized specification creates contradictory rules and scheduling logics.</w:t>
      </w:r>
    </w:p>
    <w:p w14:paraId="67B00862" w14:textId="77777777" w:rsidR="00F36309" w:rsidRPr="00E516F5" w:rsidRDefault="00F36309" w:rsidP="00AE0FE0">
      <w:pPr>
        <w:numPr>
          <w:ilvl w:val="1"/>
          <w:numId w:val="5"/>
        </w:numPr>
        <w:shd w:val="clear" w:color="auto" w:fill="FFFFFF"/>
        <w:spacing w:beforeLines="50" w:before="120" w:afterLines="0"/>
        <w:rPr>
          <w:rFonts w:ascii="Times New Roman" w:eastAsia="宋体" w:hAnsi="Times New Roman" w:cs="Times New Roman"/>
          <w:i/>
          <w:iCs/>
          <w:color w:val="0F1115"/>
          <w:kern w:val="0"/>
          <w:szCs w:val="20"/>
        </w:rPr>
      </w:pPr>
      <w:r w:rsidRPr="00E516F5">
        <w:rPr>
          <w:rFonts w:ascii="Times New Roman" w:eastAsia="宋体" w:hAnsi="Times New Roman" w:cs="Times New Roman"/>
          <w:i/>
          <w:iCs/>
          <w:color w:val="0F1115"/>
          <w:kern w:val="0"/>
          <w:szCs w:val="20"/>
        </w:rPr>
        <w:t xml:space="preserve">Examples: Serving cell L1-RSRP being assigned different scaling </w:t>
      </w:r>
      <w:proofErr w:type="gramStart"/>
      <w:r w:rsidRPr="00E516F5">
        <w:rPr>
          <w:rFonts w:ascii="Times New Roman" w:eastAsia="宋体" w:hAnsi="Times New Roman" w:cs="Times New Roman"/>
          <w:i/>
          <w:iCs/>
          <w:color w:val="0F1115"/>
          <w:kern w:val="0"/>
          <w:szCs w:val="20"/>
        </w:rPr>
        <w:t>factors(</w:t>
      </w:r>
      <w:proofErr w:type="gramEnd"/>
      <w:r w:rsidRPr="00E516F5">
        <w:rPr>
          <w:rFonts w:ascii="Times New Roman" w:eastAsia="宋体" w:hAnsi="Times New Roman" w:cs="Times New Roman"/>
          <w:i/>
          <w:iCs/>
          <w:color w:val="0F1115"/>
          <w:kern w:val="0"/>
          <w:szCs w:val="20"/>
        </w:rPr>
        <w:t xml:space="preserve">P factor) in LTM vs. </w:t>
      </w:r>
      <w:proofErr w:type="spellStart"/>
      <w:r w:rsidRPr="00E516F5">
        <w:rPr>
          <w:rFonts w:ascii="Times New Roman" w:eastAsia="宋体" w:hAnsi="Times New Roman" w:cs="Times New Roman"/>
          <w:i/>
          <w:iCs/>
          <w:color w:val="0F1115"/>
          <w:kern w:val="0"/>
          <w:szCs w:val="20"/>
        </w:rPr>
        <w:t>mTRP</w:t>
      </w:r>
      <w:proofErr w:type="spellEnd"/>
      <w:r w:rsidRPr="00E516F5">
        <w:rPr>
          <w:rFonts w:ascii="Times New Roman" w:eastAsia="宋体" w:hAnsi="Times New Roman" w:cs="Times New Roman"/>
          <w:i/>
          <w:iCs/>
          <w:color w:val="0F1115"/>
          <w:kern w:val="0"/>
          <w:szCs w:val="20"/>
        </w:rPr>
        <w:t xml:space="preserve"> contexts; BFD/CBD and L1-RSRP applying inconsistent scaling factors for multi-CC/multi-TRP scenarios; fundamental conflict between L1 (FFT-based) and L3 (Searcher-based) carrier aggregation measurement models.</w:t>
      </w:r>
    </w:p>
    <w:p w14:paraId="673E8A64" w14:textId="77777777" w:rsidR="00F36309" w:rsidRPr="00E516F5" w:rsidRDefault="00F36309" w:rsidP="00AE0FE0">
      <w:pPr>
        <w:numPr>
          <w:ilvl w:val="0"/>
          <w:numId w:val="5"/>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Missing Coordination:</w:t>
      </w:r>
      <w:r w:rsidRPr="00E516F5">
        <w:rPr>
          <w:rFonts w:ascii="Times New Roman" w:eastAsia="宋体" w:hAnsi="Times New Roman" w:cs="Times New Roman"/>
          <w:color w:val="0F1115"/>
          <w:kern w:val="0"/>
          <w:szCs w:val="20"/>
        </w:rPr>
        <w:t> Critical multi-task and cross-state coordination mechanisms are undefined.</w:t>
      </w:r>
    </w:p>
    <w:p w14:paraId="655002A8" w14:textId="77777777" w:rsidR="00F36309" w:rsidRPr="00E516F5" w:rsidRDefault="00F36309" w:rsidP="00AE0FE0">
      <w:pPr>
        <w:numPr>
          <w:ilvl w:val="1"/>
          <w:numId w:val="5"/>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t xml:space="preserve">Examples: No standardized arbitration between concurrent LTM (mobility) and </w:t>
      </w:r>
      <w:proofErr w:type="spellStart"/>
      <w:r w:rsidRPr="00E516F5">
        <w:rPr>
          <w:rFonts w:ascii="Times New Roman" w:eastAsia="宋体" w:hAnsi="Times New Roman" w:cs="Times New Roman"/>
          <w:i/>
          <w:iCs/>
          <w:color w:val="0F1115"/>
          <w:kern w:val="0"/>
          <w:szCs w:val="20"/>
        </w:rPr>
        <w:t>mTRP</w:t>
      </w:r>
      <w:proofErr w:type="spellEnd"/>
      <w:r w:rsidRPr="00E516F5">
        <w:rPr>
          <w:rFonts w:ascii="Times New Roman" w:eastAsia="宋体" w:hAnsi="Times New Roman" w:cs="Times New Roman"/>
          <w:i/>
          <w:iCs/>
          <w:color w:val="0F1115"/>
          <w:kern w:val="0"/>
          <w:szCs w:val="20"/>
        </w:rPr>
        <w:t xml:space="preserve"> (throughput) measurement tasks; measurement context (e.g., identified beams, neighbor cells) acquired in Idle/Inactive state being discarded upon transition to Connected state.</w:t>
      </w:r>
    </w:p>
    <w:p w14:paraId="4982C930" w14:textId="77777777" w:rsidR="00F36309" w:rsidRPr="00E516F5" w:rsidRDefault="00F36309" w:rsidP="00AE0FE0">
      <w:pPr>
        <w:numPr>
          <w:ilvl w:val="0"/>
          <w:numId w:val="5"/>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Inefficient Static Allocation:</w:t>
      </w:r>
      <w:r w:rsidRPr="00E516F5">
        <w:rPr>
          <w:rFonts w:ascii="Times New Roman" w:eastAsia="宋体" w:hAnsi="Times New Roman" w:cs="Times New Roman"/>
          <w:color w:val="0F1115"/>
          <w:kern w:val="0"/>
          <w:szCs w:val="20"/>
        </w:rPr>
        <w:t> Resource allocation strategies are rigid and non-adaptive.</w:t>
      </w:r>
    </w:p>
    <w:p w14:paraId="396D0E54" w14:textId="77777777" w:rsidR="00F36309" w:rsidRPr="00E516F5" w:rsidRDefault="00F36309" w:rsidP="00AE0FE0">
      <w:pPr>
        <w:numPr>
          <w:ilvl w:val="1"/>
          <w:numId w:val="5"/>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Examples: Fixed use of N=8 beams for all FR2 spatial scanning, regardless of criticality; static inter-frequency measurement priorities that cannot adapt to dynamically prioritize high-load or critical carriers.</w:t>
      </w:r>
    </w:p>
    <w:p w14:paraId="27CB88D4" w14:textId="77777777" w:rsidR="00F36309" w:rsidRPr="00E516F5" w:rsidRDefault="00F36309" w:rsidP="00AE0FE0">
      <w:pPr>
        <w:numPr>
          <w:ilvl w:val="0"/>
          <w:numId w:val="5"/>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Fragmented UE Capability Definition:</w:t>
      </w:r>
      <w:r w:rsidRPr="00E516F5">
        <w:rPr>
          <w:rFonts w:ascii="Times New Roman" w:eastAsia="宋体" w:hAnsi="Times New Roman" w:cs="Times New Roman"/>
          <w:color w:val="0F1115"/>
          <w:kern w:val="0"/>
          <w:szCs w:val="20"/>
        </w:rPr>
        <w:t> Capabilities are siloed per-task, preventing dynamic resource pooling.</w:t>
      </w:r>
    </w:p>
    <w:p w14:paraId="464CFE76" w14:textId="77777777" w:rsidR="00F36309" w:rsidRPr="00E516F5" w:rsidRDefault="00F36309" w:rsidP="00AE0FE0">
      <w:pPr>
        <w:numPr>
          <w:ilvl w:val="1"/>
          <w:numId w:val="5"/>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t xml:space="preserve">Examples: Separate definitions for RTD&gt;CP capability and </w:t>
      </w:r>
      <w:proofErr w:type="spellStart"/>
      <w:r w:rsidRPr="00E516F5">
        <w:rPr>
          <w:rFonts w:ascii="Times New Roman" w:hAnsi="Times New Roman" w:cs="Times New Roman"/>
          <w:i/>
          <w:szCs w:val="20"/>
        </w:rPr>
        <w:t>simultaneousRxDataSSB-DiffNumerology</w:t>
      </w:r>
      <w:proofErr w:type="spellEnd"/>
      <w:r w:rsidRPr="00E516F5">
        <w:rPr>
          <w:rFonts w:ascii="Times New Roman" w:eastAsia="宋体" w:hAnsi="Times New Roman" w:cs="Times New Roman"/>
          <w:i/>
          <w:iCs/>
          <w:color w:val="0F1115"/>
          <w:kern w:val="0"/>
          <w:szCs w:val="20"/>
        </w:rPr>
        <w:t xml:space="preserve"> capability, despite relying on the same underlying FFT processor resource; task-specific buffer sizes (e.g., for LTM max neighbors vs. </w:t>
      </w:r>
      <w:proofErr w:type="spellStart"/>
      <w:r w:rsidRPr="00E516F5">
        <w:rPr>
          <w:rFonts w:ascii="Times New Roman" w:eastAsia="宋体" w:hAnsi="Times New Roman" w:cs="Times New Roman"/>
          <w:i/>
          <w:iCs/>
          <w:color w:val="0F1115"/>
          <w:kern w:val="0"/>
          <w:szCs w:val="20"/>
        </w:rPr>
        <w:t>mTRP</w:t>
      </w:r>
      <w:proofErr w:type="spellEnd"/>
      <w:r w:rsidRPr="00E516F5">
        <w:rPr>
          <w:rFonts w:ascii="Times New Roman" w:eastAsia="宋体" w:hAnsi="Times New Roman" w:cs="Times New Roman"/>
          <w:i/>
          <w:iCs/>
          <w:color w:val="0F1115"/>
          <w:kern w:val="0"/>
          <w:szCs w:val="20"/>
        </w:rPr>
        <w:t>) constraining the same physical memory pool.</w:t>
      </w:r>
    </w:p>
    <w:p w14:paraId="12CADFB8" w14:textId="77777777" w:rsidR="00F36309" w:rsidRPr="00E516F5" w:rsidRDefault="00F36309" w:rsidP="00AE0FE0">
      <w:pPr>
        <w:numPr>
          <w:ilvl w:val="0"/>
          <w:numId w:val="5"/>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Unsustainable Evolution Model:</w:t>
      </w:r>
      <w:r w:rsidRPr="00E516F5">
        <w:rPr>
          <w:rFonts w:ascii="Times New Roman" w:eastAsia="宋体" w:hAnsi="Times New Roman" w:cs="Times New Roman"/>
          <w:color w:val="0F1115"/>
          <w:kern w:val="0"/>
          <w:szCs w:val="20"/>
        </w:rPr>
        <w:t> The paradigm creates prohibitive complexity for introducing new features.</w:t>
      </w:r>
    </w:p>
    <w:p w14:paraId="0BF54A13" w14:textId="77777777" w:rsidR="00F36309" w:rsidRPr="00E516F5" w:rsidRDefault="00F36309" w:rsidP="00AE0FE0">
      <w:pPr>
        <w:numPr>
          <w:ilvl w:val="1"/>
          <w:numId w:val="5"/>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t>Examples: O(n²) integration complexity requiring each new feature to bilaterally negotiate with all existing tasks; protocol redundancy from repetitive definition of similar measurement rules, timelines, and sharing factors across multiple specification sections.</w:t>
      </w:r>
    </w:p>
    <w:p w14:paraId="5C275F2B" w14:textId="77777777" w:rsidR="00F36309" w:rsidRPr="00E516F5" w:rsidRDefault="00F36309"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These interconnected failure modes collectively degrade performance, increase power consumption, and hinder the evolution towards 5G-Advanced and 6G.</w:t>
      </w:r>
    </w:p>
    <w:p w14:paraId="6D6803DE" w14:textId="51AF8D14" w:rsidR="00F720BC" w:rsidRPr="00E516F5" w:rsidRDefault="00F720BC" w:rsidP="00FE51A4">
      <w:pPr>
        <w:pStyle w:val="00Text"/>
        <w:spacing w:beforeLines="100" w:before="240" w:afterLines="100" w:after="240" w:line="240" w:lineRule="auto"/>
        <w:rPr>
          <w:b/>
          <w:bCs/>
          <w:shd w:val="clear" w:color="auto" w:fill="FFFFFF"/>
        </w:rPr>
      </w:pPr>
      <w:r w:rsidRPr="00E516F5">
        <w:rPr>
          <w:b/>
          <w:bCs/>
        </w:rPr>
        <w:t>Observation 2-3:</w:t>
      </w:r>
      <w:r w:rsidRPr="00E516F5">
        <w:rPr>
          <w:b/>
          <w:bCs/>
          <w:shd w:val="clear" w:color="auto" w:fill="FFFFFF"/>
        </w:rPr>
        <w:t> The systemic pathologies observed in 5G—redundancy, conflicts, lack of coordination, static allocation, fragmented capabilities, and unsustainable evolution—are the direct and predictable symptoms of the underlying ‘Fragmented Kernel’ architecture.</w:t>
      </w:r>
    </w:p>
    <w:bookmarkEnd w:id="4"/>
    <w:p w14:paraId="074A7B74" w14:textId="77777777" w:rsidR="00327038" w:rsidRPr="00327038" w:rsidRDefault="00327038" w:rsidP="00327038">
      <w:pPr>
        <w:pStyle w:val="4"/>
        <w:spacing w:beforeLines="100" w:before="240" w:afterLines="100" w:after="240"/>
        <w:rPr>
          <w:rFonts w:cs="Times New Roman"/>
          <w:sz w:val="22"/>
          <w:szCs w:val="22"/>
        </w:rPr>
      </w:pPr>
      <w:r w:rsidRPr="00327038">
        <w:rPr>
          <w:rFonts w:cs="Times New Roman"/>
          <w:sz w:val="22"/>
          <w:szCs w:val="22"/>
        </w:rPr>
        <w:t>2.1.2.3 Real-World Impact: From Standard Flaws to System-Wide Inefficiency</w:t>
      </w:r>
    </w:p>
    <w:p w14:paraId="4F6ED613" w14:textId="77777777" w:rsidR="00327038" w:rsidRPr="00327038" w:rsidRDefault="00327038" w:rsidP="00327038">
      <w:pPr>
        <w:shd w:val="clear" w:color="auto" w:fill="FFFFFF"/>
        <w:spacing w:before="240" w:afterLines="0" w:after="240"/>
        <w:rPr>
          <w:rFonts w:ascii="Times New Roman" w:eastAsia="宋体" w:hAnsi="Times New Roman" w:cs="Times New Roman"/>
          <w:color w:val="0F1115"/>
          <w:kern w:val="0"/>
          <w:szCs w:val="20"/>
        </w:rPr>
      </w:pPr>
      <w:r w:rsidRPr="00327038">
        <w:rPr>
          <w:rFonts w:ascii="Times New Roman" w:eastAsia="宋体" w:hAnsi="Times New Roman" w:cs="Times New Roman"/>
          <w:color w:val="0F1115"/>
          <w:kern w:val="0"/>
          <w:szCs w:val="20"/>
        </w:rPr>
        <w:t>These architectural flaws directly impair both UE implementation and network performance:</w:t>
      </w:r>
    </w:p>
    <w:p w14:paraId="6A1774EF" w14:textId="77777777" w:rsidR="00327038" w:rsidRPr="00327038" w:rsidRDefault="00327038" w:rsidP="00327038">
      <w:pPr>
        <w:shd w:val="clear" w:color="auto" w:fill="FFFFFF"/>
        <w:spacing w:before="240" w:afterLines="0" w:after="240"/>
        <w:rPr>
          <w:rFonts w:ascii="Times New Roman" w:eastAsia="宋体" w:hAnsi="Times New Roman" w:cs="Times New Roman"/>
          <w:color w:val="0F1115"/>
          <w:kern w:val="0"/>
          <w:szCs w:val="20"/>
        </w:rPr>
      </w:pPr>
      <w:r w:rsidRPr="00327038">
        <w:rPr>
          <w:rFonts w:ascii="Times New Roman" w:eastAsia="宋体" w:hAnsi="Times New Roman" w:cs="Times New Roman"/>
          <w:b/>
          <w:bCs/>
          <w:color w:val="0F1115"/>
          <w:kern w:val="0"/>
          <w:szCs w:val="20"/>
        </w:rPr>
        <w:lastRenderedPageBreak/>
        <w:t>I. UE-Side Consequences:</w:t>
      </w:r>
    </w:p>
    <w:p w14:paraId="20EDF375" w14:textId="77777777" w:rsidR="00327038" w:rsidRPr="00327038" w:rsidRDefault="00327038" w:rsidP="002E0BDB">
      <w:pPr>
        <w:numPr>
          <w:ilvl w:val="0"/>
          <w:numId w:val="20"/>
        </w:numPr>
        <w:shd w:val="clear" w:color="auto" w:fill="FFFFFF"/>
        <w:spacing w:beforeLines="50" w:before="120" w:after="120"/>
        <w:ind w:left="714" w:hanging="357"/>
        <w:rPr>
          <w:rFonts w:ascii="Times New Roman" w:eastAsia="宋体" w:hAnsi="Times New Roman" w:cs="Times New Roman"/>
          <w:color w:val="0F1115"/>
          <w:kern w:val="0"/>
          <w:szCs w:val="20"/>
        </w:rPr>
      </w:pPr>
      <w:r w:rsidRPr="00327038">
        <w:rPr>
          <w:rFonts w:ascii="Times New Roman" w:eastAsia="宋体" w:hAnsi="Times New Roman" w:cs="Times New Roman"/>
          <w:i/>
          <w:iCs/>
          <w:color w:val="0F1115"/>
          <w:kern w:val="0"/>
          <w:szCs w:val="20"/>
        </w:rPr>
        <w:t>Spiraling Complexity: </w:t>
      </w:r>
      <w:r w:rsidRPr="00327038">
        <w:rPr>
          <w:rFonts w:ascii="Times New Roman" w:eastAsia="宋体" w:hAnsi="Times New Roman" w:cs="Times New Roman"/>
          <w:color w:val="0F1115"/>
          <w:kern w:val="0"/>
          <w:szCs w:val="20"/>
        </w:rPr>
        <w:t>Vendors must develop proprietary solutions to resolve standard-level conflicts and gaps.</w:t>
      </w:r>
    </w:p>
    <w:p w14:paraId="63A181EE" w14:textId="77777777" w:rsidR="00327038" w:rsidRPr="00327038" w:rsidRDefault="00327038" w:rsidP="002E0BDB">
      <w:pPr>
        <w:numPr>
          <w:ilvl w:val="0"/>
          <w:numId w:val="20"/>
        </w:numPr>
        <w:shd w:val="clear" w:color="auto" w:fill="FFFFFF"/>
        <w:spacing w:beforeLines="50" w:before="120" w:after="120"/>
        <w:ind w:left="714" w:hanging="357"/>
        <w:rPr>
          <w:rFonts w:ascii="Times New Roman" w:eastAsia="宋体" w:hAnsi="Times New Roman" w:cs="Times New Roman"/>
          <w:color w:val="0F1115"/>
          <w:kern w:val="0"/>
          <w:szCs w:val="20"/>
        </w:rPr>
      </w:pPr>
      <w:r w:rsidRPr="00327038">
        <w:rPr>
          <w:rFonts w:ascii="Times New Roman" w:eastAsia="宋体" w:hAnsi="Times New Roman" w:cs="Times New Roman"/>
          <w:i/>
          <w:iCs/>
          <w:color w:val="0F1115"/>
          <w:kern w:val="0"/>
          <w:szCs w:val="20"/>
        </w:rPr>
        <w:t>Inconsistent Performance:</w:t>
      </w:r>
      <w:r w:rsidRPr="00327038">
        <w:rPr>
          <w:rFonts w:ascii="Times New Roman" w:eastAsia="宋体" w:hAnsi="Times New Roman" w:cs="Times New Roman"/>
          <w:color w:val="0F1115"/>
          <w:kern w:val="0"/>
          <w:szCs w:val="20"/>
        </w:rPr>
        <w:t> Divergent implementations lead to unpredictable UE behavior and performance variance.</w:t>
      </w:r>
    </w:p>
    <w:p w14:paraId="46026AAA" w14:textId="77777777" w:rsidR="00327038" w:rsidRPr="00327038" w:rsidRDefault="00327038" w:rsidP="002E0BDB">
      <w:pPr>
        <w:numPr>
          <w:ilvl w:val="0"/>
          <w:numId w:val="20"/>
        </w:numPr>
        <w:shd w:val="clear" w:color="auto" w:fill="FFFFFF"/>
        <w:spacing w:before="100" w:beforeAutospacing="1" w:afterLines="0" w:after="0"/>
        <w:rPr>
          <w:rFonts w:ascii="Times New Roman" w:eastAsia="宋体" w:hAnsi="Times New Roman" w:cs="Times New Roman"/>
          <w:color w:val="0F1115"/>
          <w:kern w:val="0"/>
          <w:szCs w:val="20"/>
        </w:rPr>
      </w:pPr>
      <w:r w:rsidRPr="00327038">
        <w:rPr>
          <w:rFonts w:ascii="Times New Roman" w:eastAsia="宋体" w:hAnsi="Times New Roman" w:cs="Times New Roman"/>
          <w:i/>
          <w:iCs/>
          <w:color w:val="0F1115"/>
          <w:kern w:val="0"/>
          <w:szCs w:val="20"/>
        </w:rPr>
        <w:t>Increased Power Consumption:</w:t>
      </w:r>
      <w:r w:rsidRPr="00327038">
        <w:rPr>
          <w:rFonts w:ascii="Times New Roman" w:eastAsia="宋体" w:hAnsi="Times New Roman" w:cs="Times New Roman"/>
          <w:color w:val="0F1115"/>
          <w:kern w:val="0"/>
          <w:szCs w:val="20"/>
        </w:rPr>
        <w:t> Redundant operations and inefficient scheduling escalate power usage.</w:t>
      </w:r>
    </w:p>
    <w:p w14:paraId="65C2E87A" w14:textId="77777777" w:rsidR="00327038" w:rsidRPr="00327038" w:rsidRDefault="00327038" w:rsidP="00327038">
      <w:pPr>
        <w:shd w:val="clear" w:color="auto" w:fill="FFFFFF"/>
        <w:spacing w:before="240" w:afterLines="0" w:after="240"/>
        <w:rPr>
          <w:rFonts w:ascii="Times New Roman" w:eastAsia="宋体" w:hAnsi="Times New Roman" w:cs="Times New Roman"/>
          <w:color w:val="0F1115"/>
          <w:kern w:val="0"/>
          <w:szCs w:val="20"/>
        </w:rPr>
      </w:pPr>
      <w:r w:rsidRPr="00327038">
        <w:rPr>
          <w:rFonts w:ascii="Times New Roman" w:eastAsia="宋体" w:hAnsi="Times New Roman" w:cs="Times New Roman"/>
          <w:b/>
          <w:bCs/>
          <w:color w:val="0F1115"/>
          <w:kern w:val="0"/>
          <w:szCs w:val="20"/>
        </w:rPr>
        <w:t>II. Network-Side Consequences:</w:t>
      </w:r>
    </w:p>
    <w:p w14:paraId="015D7FAB" w14:textId="77777777" w:rsidR="00327038" w:rsidRPr="00327038" w:rsidRDefault="00327038" w:rsidP="002E0BDB">
      <w:pPr>
        <w:numPr>
          <w:ilvl w:val="0"/>
          <w:numId w:val="20"/>
        </w:numPr>
        <w:shd w:val="clear" w:color="auto" w:fill="FFFFFF"/>
        <w:spacing w:beforeLines="50" w:before="120" w:after="120"/>
        <w:ind w:left="714" w:hanging="357"/>
        <w:rPr>
          <w:rFonts w:ascii="Times New Roman" w:eastAsia="宋体" w:hAnsi="Times New Roman" w:cs="Times New Roman"/>
          <w:color w:val="0F1115"/>
          <w:kern w:val="0"/>
          <w:szCs w:val="20"/>
        </w:rPr>
      </w:pPr>
      <w:r w:rsidRPr="00327038">
        <w:rPr>
          <w:rFonts w:ascii="Times New Roman" w:eastAsia="宋体" w:hAnsi="Times New Roman" w:cs="Times New Roman"/>
          <w:i/>
          <w:iCs/>
          <w:color w:val="0F1115"/>
          <w:kern w:val="0"/>
          <w:szCs w:val="20"/>
        </w:rPr>
        <w:t>Reduced Throughput: </w:t>
      </w:r>
      <w:r w:rsidRPr="00327038">
        <w:rPr>
          <w:rFonts w:ascii="Times New Roman" w:eastAsia="宋体" w:hAnsi="Times New Roman" w:cs="Times New Roman"/>
          <w:color w:val="0F1115"/>
          <w:kern w:val="0"/>
          <w:szCs w:val="20"/>
        </w:rPr>
        <w:t>Unnecessary UE measurement restrictions constrain data transmission opportunities.</w:t>
      </w:r>
    </w:p>
    <w:p w14:paraId="6AE0BBC9" w14:textId="77777777" w:rsidR="00C569F7" w:rsidRPr="00E516F5" w:rsidRDefault="00327038" w:rsidP="002E0BDB">
      <w:pPr>
        <w:numPr>
          <w:ilvl w:val="0"/>
          <w:numId w:val="21"/>
        </w:numPr>
        <w:shd w:val="clear" w:color="auto" w:fill="FFFFFF"/>
        <w:spacing w:beforeLines="50" w:before="120" w:beforeAutospacing="1" w:afterLines="0" w:after="120"/>
        <w:rPr>
          <w:rFonts w:ascii="Times New Roman" w:eastAsia="宋体" w:hAnsi="Times New Roman" w:cs="Times New Roman"/>
          <w:color w:val="0F1115"/>
          <w:kern w:val="0"/>
          <w:szCs w:val="20"/>
        </w:rPr>
      </w:pPr>
      <w:r w:rsidRPr="00327038">
        <w:rPr>
          <w:rFonts w:ascii="Times New Roman" w:eastAsia="宋体" w:hAnsi="Times New Roman" w:cs="Times New Roman"/>
          <w:i/>
          <w:iCs/>
          <w:color w:val="0F1115"/>
          <w:kern w:val="0"/>
          <w:szCs w:val="20"/>
        </w:rPr>
        <w:t>Extended Measurement Latency: </w:t>
      </w:r>
      <w:r w:rsidRPr="00327038">
        <w:rPr>
          <w:rFonts w:ascii="Times New Roman" w:eastAsia="宋体" w:hAnsi="Times New Roman" w:cs="Times New Roman"/>
          <w:color w:val="0F1115"/>
          <w:kern w:val="0"/>
          <w:szCs w:val="20"/>
        </w:rPr>
        <w:t>Inefficient task execution delays critical report delivery, slowing network decision-making.</w:t>
      </w:r>
    </w:p>
    <w:p w14:paraId="0214E2B1" w14:textId="41F03700" w:rsidR="00327038" w:rsidRPr="00E516F5" w:rsidRDefault="00327038" w:rsidP="002E0BDB">
      <w:pPr>
        <w:numPr>
          <w:ilvl w:val="0"/>
          <w:numId w:val="21"/>
        </w:numPr>
        <w:shd w:val="clear" w:color="auto" w:fill="FFFFFF"/>
        <w:spacing w:beforeLines="50" w:before="120" w:beforeAutospacing="1" w:afterLines="0" w:after="120"/>
        <w:rPr>
          <w:rFonts w:ascii="Times New Roman" w:eastAsia="宋体" w:hAnsi="Times New Roman" w:cs="Times New Roman"/>
          <w:color w:val="0F1115"/>
          <w:kern w:val="0"/>
          <w:szCs w:val="20"/>
        </w:rPr>
      </w:pPr>
      <w:r w:rsidRPr="00327038">
        <w:rPr>
          <w:rFonts w:ascii="Times New Roman" w:eastAsia="宋体" w:hAnsi="Times New Roman" w:cs="Times New Roman"/>
          <w:i/>
          <w:iCs/>
          <w:color w:val="0F1115"/>
          <w:kern w:val="0"/>
          <w:szCs w:val="20"/>
        </w:rPr>
        <w:t>Suboptimal System Performance: </w:t>
      </w:r>
      <w:r w:rsidRPr="00327038">
        <w:rPr>
          <w:rFonts w:ascii="Times New Roman" w:eastAsia="宋体" w:hAnsi="Times New Roman" w:cs="Times New Roman"/>
          <w:color w:val="0F1115"/>
          <w:kern w:val="0"/>
          <w:szCs w:val="20"/>
        </w:rPr>
        <w:t>The network cannot achieve global resource optimization based on fragmented UE measurement data.</w:t>
      </w:r>
    </w:p>
    <w:p w14:paraId="377AD763" w14:textId="68F62E16" w:rsidR="00CB33AF" w:rsidRPr="00327038" w:rsidRDefault="00CB33AF" w:rsidP="00CB33AF">
      <w:pPr>
        <w:shd w:val="clear" w:color="auto" w:fill="FFFFFF"/>
        <w:spacing w:beforeLines="50" w:before="120" w:beforeAutospacing="1" w:afterLines="0" w:after="120"/>
        <w:rPr>
          <w:rFonts w:ascii="Times New Roman" w:eastAsia="宋体" w:hAnsi="Times New Roman" w:cs="Times New Roman"/>
          <w:color w:val="0F1115"/>
          <w:kern w:val="0"/>
          <w:szCs w:val="20"/>
        </w:rPr>
      </w:pPr>
      <w:r w:rsidRPr="00E516F5">
        <w:rPr>
          <w:rStyle w:val="ac"/>
          <w:rFonts w:ascii="Times New Roman" w:hAnsi="Times New Roman" w:cs="Times New Roman"/>
          <w:color w:val="0F1115"/>
          <w:shd w:val="clear" w:color="auto" w:fill="FFFFFF"/>
        </w:rPr>
        <w:t>Observation 2-4:</w:t>
      </w:r>
      <w:r w:rsidRPr="00E516F5">
        <w:rPr>
          <w:rFonts w:ascii="Times New Roman" w:hAnsi="Times New Roman" w:cs="Times New Roman"/>
          <w:color w:val="0F1115"/>
          <w:shd w:val="clear" w:color="auto" w:fill="FFFFFF"/>
        </w:rPr>
        <w:t> </w:t>
      </w:r>
      <w:r w:rsidRPr="00E516F5">
        <w:rPr>
          <w:rFonts w:ascii="Times New Roman" w:hAnsi="Times New Roman" w:cs="Times New Roman"/>
          <w:b/>
          <w:bCs/>
          <w:color w:val="0F1115"/>
          <w:shd w:val="clear" w:color="auto" w:fill="FFFFFF"/>
        </w:rPr>
        <w:t>This gap increases UE cost and power consumption, degrades network throughput and responsiveness, and ultimately hinders the scalable deployment of 6G.</w:t>
      </w:r>
    </w:p>
    <w:p w14:paraId="172EC6CB" w14:textId="2A91A093" w:rsidR="00F36309" w:rsidRPr="00E516F5" w:rsidRDefault="00947DCE" w:rsidP="006A5E72">
      <w:pPr>
        <w:pStyle w:val="4"/>
        <w:spacing w:beforeLines="100" w:before="240" w:afterLines="100" w:after="240"/>
        <w:rPr>
          <w:rFonts w:cs="Times New Roman"/>
          <w:sz w:val="22"/>
          <w:szCs w:val="22"/>
        </w:rPr>
      </w:pPr>
      <w:r w:rsidRPr="00E516F5">
        <w:rPr>
          <w:rFonts w:cs="Times New Roman"/>
          <w:sz w:val="22"/>
          <w:szCs w:val="22"/>
        </w:rPr>
        <w:t>2.1.</w:t>
      </w:r>
      <w:r w:rsidR="004073A9" w:rsidRPr="00E516F5">
        <w:rPr>
          <w:rFonts w:cs="Times New Roman"/>
          <w:sz w:val="22"/>
          <w:szCs w:val="22"/>
        </w:rPr>
        <w:t>2</w:t>
      </w:r>
      <w:r w:rsidR="0020194E" w:rsidRPr="00E516F5">
        <w:rPr>
          <w:rFonts w:cs="Times New Roman"/>
          <w:sz w:val="22"/>
          <w:szCs w:val="22"/>
        </w:rPr>
        <w:t>.</w:t>
      </w:r>
      <w:r w:rsidR="00E86C88">
        <w:rPr>
          <w:rFonts w:cs="Times New Roman"/>
          <w:sz w:val="22"/>
          <w:szCs w:val="22"/>
        </w:rPr>
        <w:t>4</w:t>
      </w:r>
      <w:r w:rsidRPr="00E516F5">
        <w:rPr>
          <w:rFonts w:cs="Times New Roman"/>
          <w:sz w:val="22"/>
          <w:szCs w:val="22"/>
        </w:rPr>
        <w:t xml:space="preserve"> The Urgency: Crossing the Complexity Threshold</w:t>
      </w:r>
    </w:p>
    <w:p w14:paraId="1AE6579E" w14:textId="5D6AFA4C" w:rsidR="00EF5A2A" w:rsidRPr="00E516F5" w:rsidRDefault="00EF5A2A" w:rsidP="00AE0FE0">
      <w:pPr>
        <w:spacing w:beforeLines="50" w:before="120" w:after="120"/>
        <w:rPr>
          <w:rFonts w:ascii="Times New Roman" w:hAnsi="Times New Roman" w:cs="Times New Roman"/>
          <w:lang w:val="en-GB"/>
        </w:rPr>
      </w:pPr>
      <w:r w:rsidRPr="00E516F5">
        <w:rPr>
          <w:rFonts w:ascii="Times New Roman" w:hAnsi="Times New Roman" w:cs="Times New Roman"/>
          <w:shd w:val="clear" w:color="auto" w:fill="FFFFFF"/>
        </w:rPr>
        <w:t>A critical question arises: if the ‘Fragmented Kernel’ is so flawed, why did the system not collapse in 4G? The answer lies in a non-linear shift in complexity that has pushed us past an architectural breaking point.</w:t>
      </w:r>
    </w:p>
    <w:p w14:paraId="7426A9A9" w14:textId="700DE478" w:rsidR="009710B4" w:rsidRPr="00E516F5" w:rsidRDefault="009710B4" w:rsidP="00162291">
      <w:pPr>
        <w:shd w:val="clear" w:color="auto" w:fill="FFFFFF"/>
        <w:spacing w:beforeLines="100" w:before="240" w:afterLines="0" w:after="240"/>
        <w:rPr>
          <w:rFonts w:ascii="Times New Roman" w:hAnsi="Times New Roman" w:cs="Times New Roman"/>
        </w:rPr>
      </w:pPr>
      <w:bookmarkStart w:id="5" w:name="OLE_LINK16"/>
      <w:r w:rsidRPr="00E516F5">
        <w:rPr>
          <w:rFonts w:ascii="Times New Roman" w:hAnsi="Times New Roman" w:cs="Times New Roman"/>
        </w:rPr>
        <w:t>Figure</w:t>
      </w:r>
      <w:r w:rsidR="00952FCE" w:rsidRPr="00E516F5">
        <w:rPr>
          <w:rFonts w:ascii="Times New Roman" w:hAnsi="Times New Roman" w:cs="Times New Roman"/>
        </w:rPr>
        <w:t xml:space="preserve"> 2-4</w:t>
      </w:r>
      <w:r w:rsidRPr="00E516F5">
        <w:rPr>
          <w:rFonts w:ascii="Times New Roman" w:hAnsi="Times New Roman" w:cs="Times New Roman"/>
        </w:rPr>
        <w:t xml:space="preserve"> </w:t>
      </w:r>
      <w:r w:rsidR="00952FCE" w:rsidRPr="00E516F5">
        <w:rPr>
          <w:rFonts w:ascii="Times New Roman" w:hAnsi="Times New Roman" w:cs="Times New Roman"/>
        </w:rPr>
        <w:t xml:space="preserve">below </w:t>
      </w:r>
      <w:r w:rsidRPr="00E516F5">
        <w:rPr>
          <w:rFonts w:ascii="Times New Roman" w:hAnsi="Times New Roman" w:cs="Times New Roman"/>
        </w:rPr>
        <w:t>illustrates the exponential rise in measurement task complexity from 4G → 5G → 6G, and the threshold beyond which per-task rules collapse and an OS-like Kernel becomes necessary.</w:t>
      </w:r>
      <w:r w:rsidR="00653F48" w:rsidRPr="00E516F5">
        <w:rPr>
          <w:rFonts w:ascii="Times New Roman" w:hAnsi="Times New Roman" w:cs="Times New Roman"/>
        </w:rPr>
        <w:t xml:space="preserve"> 5G crossed the architectural threshold but stayed with LTE-era per-task thinking. 6G cannot repeat this — it </w:t>
      </w:r>
      <w:r w:rsidR="00757483" w:rsidRPr="00E516F5">
        <w:rPr>
          <w:rFonts w:ascii="Times New Roman" w:hAnsi="Times New Roman" w:cs="Times New Roman"/>
        </w:rPr>
        <w:t>need</w:t>
      </w:r>
      <w:r w:rsidR="00702A86" w:rsidRPr="00E516F5">
        <w:rPr>
          <w:rFonts w:ascii="Times New Roman" w:hAnsi="Times New Roman" w:cs="Times New Roman"/>
        </w:rPr>
        <w:t>s</w:t>
      </w:r>
      <w:r w:rsidR="00757483" w:rsidRPr="00E516F5">
        <w:rPr>
          <w:rFonts w:ascii="Times New Roman" w:hAnsi="Times New Roman" w:cs="Times New Roman"/>
        </w:rPr>
        <w:t xml:space="preserve"> to</w:t>
      </w:r>
      <w:r w:rsidR="00653F48" w:rsidRPr="00E516F5">
        <w:rPr>
          <w:rFonts w:ascii="Times New Roman" w:hAnsi="Times New Roman" w:cs="Times New Roman"/>
        </w:rPr>
        <w:t xml:space="preserve"> start with a </w:t>
      </w:r>
      <w:r w:rsidR="00702A86" w:rsidRPr="00E516F5">
        <w:rPr>
          <w:rFonts w:ascii="Times New Roman" w:hAnsi="Times New Roman" w:cs="Times New Roman"/>
        </w:rPr>
        <w:t xml:space="preserve">deliberately designed </w:t>
      </w:r>
      <w:r w:rsidR="00653F48" w:rsidRPr="00E516F5">
        <w:rPr>
          <w:rFonts w:ascii="Times New Roman" w:hAnsi="Times New Roman" w:cs="Times New Roman"/>
        </w:rPr>
        <w:t>kernel.</w:t>
      </w:r>
    </w:p>
    <w:p w14:paraId="6002BC03" w14:textId="77777777" w:rsidR="00162291" w:rsidRPr="00E516F5" w:rsidRDefault="00162291" w:rsidP="00162291">
      <w:pPr>
        <w:shd w:val="clear" w:color="auto" w:fill="FFFFFF"/>
        <w:spacing w:beforeLines="100" w:before="240" w:afterLines="0" w:after="240"/>
        <w:rPr>
          <w:rFonts w:ascii="Times New Roman" w:eastAsia="宋体" w:hAnsi="Times New Roman" w:cs="Times New Roman"/>
          <w:color w:val="0F1115"/>
          <w:kern w:val="0"/>
          <w:szCs w:val="20"/>
        </w:rPr>
      </w:pPr>
    </w:p>
    <w:p w14:paraId="7192BFEB" w14:textId="1554D379" w:rsidR="009448B3" w:rsidRPr="00E516F5" w:rsidRDefault="009448B3" w:rsidP="00AE0FE0">
      <w:pPr>
        <w:shd w:val="clear" w:color="auto" w:fill="FFFFFF"/>
        <w:spacing w:beforeLines="50" w:before="120" w:afterLines="0"/>
        <w:jc w:val="center"/>
        <w:rPr>
          <w:rFonts w:ascii="Times New Roman" w:eastAsia="宋体" w:hAnsi="Times New Roman" w:cs="Times New Roman"/>
          <w:color w:val="0F1115"/>
          <w:kern w:val="0"/>
          <w:szCs w:val="20"/>
        </w:rPr>
      </w:pPr>
      <w:r w:rsidRPr="00E516F5">
        <w:rPr>
          <w:rFonts w:ascii="Times New Roman" w:eastAsia="宋体" w:hAnsi="Times New Roman" w:cs="Times New Roman"/>
          <w:noProof/>
          <w:color w:val="0F1115"/>
          <w:kern w:val="0"/>
          <w:szCs w:val="20"/>
        </w:rPr>
        <w:drawing>
          <wp:inline distT="0" distB="0" distL="0" distR="0" wp14:anchorId="52370D02" wp14:editId="7428873A">
            <wp:extent cx="3314039" cy="2121563"/>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7946" cy="2124064"/>
                    </a:xfrm>
                    <a:prstGeom prst="rect">
                      <a:avLst/>
                    </a:prstGeom>
                    <a:noFill/>
                    <a:ln>
                      <a:noFill/>
                    </a:ln>
                  </pic:spPr>
                </pic:pic>
              </a:graphicData>
            </a:graphic>
          </wp:inline>
        </w:drawing>
      </w:r>
    </w:p>
    <w:p w14:paraId="0B5E1EC1" w14:textId="3F5C344C" w:rsidR="009710B4" w:rsidRPr="005E2E00" w:rsidRDefault="009710B4" w:rsidP="00162291">
      <w:pPr>
        <w:shd w:val="clear" w:color="auto" w:fill="FFFFFF"/>
        <w:spacing w:beforeLines="150" w:before="360" w:afterLines="0" w:after="360"/>
        <w:jc w:val="center"/>
        <w:rPr>
          <w:rFonts w:ascii="Times New Roman" w:hAnsi="Times New Roman" w:cs="Times New Roman"/>
        </w:rPr>
      </w:pPr>
      <w:r w:rsidRPr="005E2E00">
        <w:rPr>
          <w:rFonts w:ascii="Times New Roman" w:hAnsi="Times New Roman" w:cs="Times New Roman"/>
        </w:rPr>
        <w:t>Figure 2-4. Crossing the Complexity Threshold: 6G Must Architect for a Kernel</w:t>
      </w:r>
    </w:p>
    <w:p w14:paraId="6C75B522" w14:textId="4F035A6D" w:rsidR="00620EA4" w:rsidRPr="00E516F5" w:rsidRDefault="00620EA4" w:rsidP="002417A4">
      <w:pPr>
        <w:shd w:val="clear" w:color="auto" w:fill="FFFFFF"/>
        <w:spacing w:beforeLines="100"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 xml:space="preserve">In the LTE Era </w:t>
      </w:r>
      <w:r w:rsidR="00C22363" w:rsidRPr="00E516F5">
        <w:rPr>
          <w:rFonts w:ascii="Times New Roman" w:hAnsi="Times New Roman" w:cs="Times New Roman"/>
          <w:b/>
          <w:bCs/>
        </w:rPr>
        <w:t>— Below the Threshold</w:t>
      </w:r>
      <w:r w:rsidR="00C22363" w:rsidRPr="00E516F5">
        <w:rPr>
          <w:rFonts w:ascii="Times New Roman" w:hAnsi="Times New Roman" w:cs="Times New Roman"/>
        </w:rPr>
        <w:t xml:space="preserve"> </w:t>
      </w:r>
      <w:r w:rsidRPr="00E516F5">
        <w:rPr>
          <w:rFonts w:ascii="Times New Roman" w:eastAsia="宋体" w:hAnsi="Times New Roman" w:cs="Times New Roman"/>
          <w:b/>
          <w:bCs/>
          <w:color w:val="0F1115"/>
          <w:kern w:val="0"/>
          <w:szCs w:val="20"/>
        </w:rPr>
        <w:t>(Low Contention):</w:t>
      </w:r>
      <w:r w:rsidRPr="00E516F5">
        <w:rPr>
          <w:rFonts w:ascii="Times New Roman" w:eastAsia="宋体" w:hAnsi="Times New Roman" w:cs="Times New Roman"/>
          <w:color w:val="0F1115"/>
          <w:kern w:val="0"/>
          <w:szCs w:val="20"/>
        </w:rPr>
        <w:t> </w:t>
      </w:r>
      <w:r w:rsidR="00106001" w:rsidRPr="00E516F5">
        <w:rPr>
          <w:rFonts w:ascii="Times New Roman" w:eastAsia="宋体" w:hAnsi="Times New Roman" w:cs="Times New Roman"/>
          <w:color w:val="0F1115"/>
          <w:kern w:val="0"/>
          <w:szCs w:val="20"/>
        </w:rPr>
        <w:t>The measurement framework was defined by a relatively small number of tasks with limited concurrency. Resource contention was minimal and manageable. In this environment, simple, decentralized, and static per-task rules were sufficient to ensure adequate performance.</w:t>
      </w:r>
    </w:p>
    <w:p w14:paraId="6D74004F" w14:textId="3825805E" w:rsidR="00B3088D" w:rsidRPr="00E516F5" w:rsidRDefault="00620EA4" w:rsidP="002417A4">
      <w:pPr>
        <w:shd w:val="clear" w:color="auto" w:fill="FFFFFF"/>
        <w:spacing w:beforeLines="100"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In the 5G Era</w:t>
      </w:r>
      <w:r w:rsidR="00C22363" w:rsidRPr="00E516F5">
        <w:rPr>
          <w:rFonts w:ascii="Times New Roman" w:hAnsi="Times New Roman" w:cs="Times New Roman"/>
          <w:b/>
          <w:bCs/>
        </w:rPr>
        <w:t>— Crossing the Threshold</w:t>
      </w:r>
      <w:r w:rsidRPr="00E516F5">
        <w:rPr>
          <w:rFonts w:ascii="Times New Roman" w:eastAsia="宋体" w:hAnsi="Times New Roman" w:cs="Times New Roman"/>
          <w:b/>
          <w:bCs/>
          <w:color w:val="0F1115"/>
          <w:kern w:val="0"/>
          <w:szCs w:val="20"/>
        </w:rPr>
        <w:t xml:space="preserve"> (High Contention):</w:t>
      </w:r>
      <w:r w:rsidRPr="00E516F5">
        <w:rPr>
          <w:rFonts w:ascii="Times New Roman" w:eastAsia="宋体" w:hAnsi="Times New Roman" w:cs="Times New Roman"/>
          <w:color w:val="0F1115"/>
          <w:kern w:val="0"/>
          <w:szCs w:val="20"/>
        </w:rPr>
        <w:t> </w:t>
      </w:r>
      <w:r w:rsidR="00B3088D" w:rsidRPr="00E516F5">
        <w:rPr>
          <w:rFonts w:ascii="Times New Roman" w:eastAsia="宋体" w:hAnsi="Times New Roman" w:cs="Times New Roman"/>
          <w:color w:val="0F1115"/>
          <w:kern w:val="0"/>
          <w:szCs w:val="20"/>
        </w:rPr>
        <w:t xml:space="preserve">The dramatic increase in concurrent measurement tasks (e.g., </w:t>
      </w:r>
      <w:r w:rsidR="000C1408" w:rsidRPr="00E516F5">
        <w:rPr>
          <w:rFonts w:ascii="Times New Roman" w:eastAsia="宋体" w:hAnsi="Times New Roman" w:cs="Times New Roman"/>
          <w:color w:val="0F1115"/>
          <w:kern w:val="0"/>
          <w:szCs w:val="20"/>
        </w:rPr>
        <w:t xml:space="preserve">L3, </w:t>
      </w:r>
      <w:r w:rsidR="00B3088D" w:rsidRPr="00E516F5">
        <w:rPr>
          <w:rFonts w:ascii="Times New Roman" w:eastAsia="宋体" w:hAnsi="Times New Roman" w:cs="Times New Roman"/>
          <w:color w:val="0F1115"/>
          <w:kern w:val="0"/>
          <w:szCs w:val="20"/>
        </w:rPr>
        <w:t xml:space="preserve">RLM, BFD, </w:t>
      </w:r>
      <w:proofErr w:type="spellStart"/>
      <w:r w:rsidR="00B3088D" w:rsidRPr="00E516F5">
        <w:rPr>
          <w:rFonts w:ascii="Times New Roman" w:eastAsia="宋体" w:hAnsi="Times New Roman" w:cs="Times New Roman"/>
          <w:color w:val="0F1115"/>
          <w:kern w:val="0"/>
          <w:szCs w:val="20"/>
        </w:rPr>
        <w:t>mTRP</w:t>
      </w:r>
      <w:proofErr w:type="spellEnd"/>
      <w:r w:rsidR="000C1408" w:rsidRPr="00E516F5">
        <w:rPr>
          <w:rFonts w:ascii="Times New Roman" w:eastAsia="宋体" w:hAnsi="Times New Roman" w:cs="Times New Roman"/>
          <w:color w:val="0F1115"/>
          <w:kern w:val="0"/>
          <w:szCs w:val="20"/>
        </w:rPr>
        <w:t>, LTM</w:t>
      </w:r>
      <w:r w:rsidR="00B3088D" w:rsidRPr="00E516F5">
        <w:rPr>
          <w:rFonts w:ascii="Times New Roman" w:eastAsia="宋体" w:hAnsi="Times New Roman" w:cs="Times New Roman"/>
          <w:color w:val="0F1115"/>
          <w:kern w:val="0"/>
          <w:szCs w:val="20"/>
        </w:rPr>
        <w:t>) in 5G creates intense and conflicting demands for finite UE resources like time, processing, and spatial beams. The old model of isolated, static rules is mathematically incapable of resolving this high-dimensional contention, causing the conflicts and inefficiencies we face today.</w:t>
      </w:r>
    </w:p>
    <w:p w14:paraId="0B0DC048" w14:textId="3FDE1C56" w:rsidR="00B3088D" w:rsidRPr="00E516F5" w:rsidRDefault="00B3088D" w:rsidP="002417A4">
      <w:pPr>
        <w:shd w:val="clear" w:color="auto" w:fill="FFFFFF"/>
        <w:spacing w:beforeLines="100"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lastRenderedPageBreak/>
        <w:t xml:space="preserve">The 6G </w:t>
      </w:r>
      <w:r w:rsidR="00C22363" w:rsidRPr="00E516F5">
        <w:rPr>
          <w:rFonts w:ascii="Times New Roman" w:hAnsi="Times New Roman" w:cs="Times New Roman"/>
          <w:b/>
          <w:bCs/>
        </w:rPr>
        <w:t>— Beyond the Threshold</w:t>
      </w:r>
      <w:r w:rsidR="00C22363" w:rsidRPr="00E516F5">
        <w:rPr>
          <w:rFonts w:ascii="Times New Roman" w:eastAsia="宋体" w:hAnsi="Times New Roman" w:cs="Times New Roman"/>
          <w:b/>
          <w:bCs/>
          <w:color w:val="0F1115"/>
          <w:kern w:val="0"/>
          <w:szCs w:val="20"/>
        </w:rPr>
        <w:t xml:space="preserve"> </w:t>
      </w:r>
      <w:r w:rsidRPr="00E516F5">
        <w:rPr>
          <w:rFonts w:ascii="Times New Roman" w:eastAsia="宋体" w:hAnsi="Times New Roman" w:cs="Times New Roman"/>
          <w:b/>
          <w:bCs/>
          <w:color w:val="0F1115"/>
          <w:kern w:val="0"/>
          <w:szCs w:val="20"/>
        </w:rPr>
        <w:t>(Extreme Contention): </w:t>
      </w:r>
      <w:r w:rsidRPr="00E516F5">
        <w:rPr>
          <w:rFonts w:ascii="Times New Roman" w:eastAsia="宋体" w:hAnsi="Times New Roman" w:cs="Times New Roman"/>
          <w:color w:val="0F1115"/>
          <w:kern w:val="0"/>
          <w:szCs w:val="20"/>
        </w:rPr>
        <w:t xml:space="preserve">Looking towards 6G, this contention will escalate to an extreme degree. Complexity is projected to explode across multiple dimensions: quantitatively, through denser </w:t>
      </w:r>
      <w:proofErr w:type="spellStart"/>
      <w:r w:rsidRPr="00E516F5">
        <w:rPr>
          <w:rFonts w:ascii="Times New Roman" w:eastAsia="宋体" w:hAnsi="Times New Roman" w:cs="Times New Roman"/>
          <w:color w:val="0F1115"/>
          <w:kern w:val="0"/>
          <w:szCs w:val="20"/>
        </w:rPr>
        <w:t>mTRP</w:t>
      </w:r>
      <w:proofErr w:type="spellEnd"/>
      <w:r w:rsidRPr="00E516F5">
        <w:rPr>
          <w:rFonts w:ascii="Times New Roman" w:eastAsia="宋体" w:hAnsi="Times New Roman" w:cs="Times New Roman"/>
          <w:color w:val="0F1115"/>
          <w:kern w:val="0"/>
          <w:szCs w:val="20"/>
        </w:rPr>
        <w:t xml:space="preserve"> and cell deployments; qualitatively, by integrating new domains like Non-Terrestrial Networks (NTN); and dynamically, with the introduction of </w:t>
      </w:r>
      <w:r w:rsidR="00446C7E" w:rsidRPr="00E516F5">
        <w:rPr>
          <w:rFonts w:ascii="Times New Roman" w:eastAsia="宋体" w:hAnsi="Times New Roman" w:cs="Times New Roman"/>
          <w:color w:val="0F1115"/>
          <w:kern w:val="0"/>
          <w:szCs w:val="20"/>
        </w:rPr>
        <w:t>new</w:t>
      </w:r>
      <w:r w:rsidRPr="00E516F5">
        <w:rPr>
          <w:rFonts w:ascii="Times New Roman" w:eastAsia="宋体" w:hAnsi="Times New Roman" w:cs="Times New Roman"/>
          <w:color w:val="0F1115"/>
          <w:kern w:val="0"/>
          <w:szCs w:val="20"/>
        </w:rPr>
        <w:t xml:space="preserve"> tasks</w:t>
      </w:r>
      <w:r w:rsidR="00446C7E" w:rsidRPr="00E516F5">
        <w:rPr>
          <w:rFonts w:ascii="Times New Roman" w:eastAsia="宋体" w:hAnsi="Times New Roman" w:cs="Times New Roman"/>
          <w:color w:val="0F1115"/>
          <w:kern w:val="0"/>
          <w:szCs w:val="20"/>
        </w:rPr>
        <w:t xml:space="preserve">, </w:t>
      </w:r>
      <w:proofErr w:type="gramStart"/>
      <w:r w:rsidR="00446C7E" w:rsidRPr="00E516F5">
        <w:rPr>
          <w:rFonts w:ascii="Times New Roman" w:eastAsia="宋体" w:hAnsi="Times New Roman" w:cs="Times New Roman"/>
          <w:color w:val="0F1115"/>
          <w:kern w:val="0"/>
          <w:szCs w:val="20"/>
        </w:rPr>
        <w:t>e.g.</w:t>
      </w:r>
      <w:proofErr w:type="gramEnd"/>
      <w:r w:rsidR="00446C7E" w:rsidRPr="00E516F5">
        <w:rPr>
          <w:rFonts w:ascii="Times New Roman" w:eastAsia="宋体" w:hAnsi="Times New Roman" w:cs="Times New Roman"/>
          <w:color w:val="0F1115"/>
          <w:kern w:val="0"/>
          <w:szCs w:val="20"/>
        </w:rPr>
        <w:t xml:space="preserve"> VUEG</w:t>
      </w:r>
      <w:r w:rsidR="00B5773F" w:rsidRPr="00E516F5">
        <w:rPr>
          <w:rFonts w:ascii="Times New Roman" w:eastAsia="宋体" w:hAnsi="Times New Roman" w:cs="Times New Roman"/>
          <w:color w:val="0F1115"/>
          <w:kern w:val="0"/>
          <w:szCs w:val="20"/>
        </w:rPr>
        <w:t>, ISAC</w:t>
      </w:r>
      <w:r w:rsidR="00446C7E" w:rsidRPr="00E516F5">
        <w:rPr>
          <w:rFonts w:ascii="Times New Roman" w:eastAsia="宋体" w:hAnsi="Times New Roman" w:cs="Times New Roman"/>
          <w:color w:val="0F1115"/>
          <w:kern w:val="0"/>
          <w:szCs w:val="20"/>
        </w:rPr>
        <w:t>.</w:t>
      </w:r>
    </w:p>
    <w:p w14:paraId="38964240" w14:textId="2BB79D7A" w:rsidR="00620EA4" w:rsidRPr="00E516F5" w:rsidRDefault="00620EA4"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Therefore, the demand for a Measurement OS Kernel is not a critique of past designs. It is an evolutionary necessity—the architectural response required to manage a system that has crossed a critical threshold of complexity.</w:t>
      </w:r>
    </w:p>
    <w:p w14:paraId="08B00DB1" w14:textId="0F1EE865" w:rsidR="00EF5A2A" w:rsidRPr="00E516F5" w:rsidRDefault="00EF5A2A" w:rsidP="00FE51A4">
      <w:pPr>
        <w:pStyle w:val="00Text"/>
        <w:spacing w:beforeLines="100" w:before="240" w:afterLines="100" w:after="240" w:line="240" w:lineRule="auto"/>
        <w:rPr>
          <w:b/>
          <w:bCs/>
          <w:color w:val="3C3C58"/>
          <w:shd w:val="clear" w:color="auto" w:fill="FFFFFF"/>
        </w:rPr>
      </w:pPr>
      <w:r w:rsidRPr="00E516F5">
        <w:rPr>
          <w:rStyle w:val="ac"/>
        </w:rPr>
        <w:t>Observation 2-</w:t>
      </w:r>
      <w:r w:rsidR="005D6B4E">
        <w:rPr>
          <w:rStyle w:val="ac"/>
        </w:rPr>
        <w:t>5</w:t>
      </w:r>
      <w:r w:rsidRPr="00E516F5">
        <w:rPr>
          <w:rStyle w:val="ac"/>
        </w:rPr>
        <w:t xml:space="preserve">: </w:t>
      </w:r>
      <w:r w:rsidRPr="00E516F5">
        <w:rPr>
          <w:b/>
          <w:bCs/>
          <w:color w:val="3C3C58"/>
          <w:shd w:val="clear" w:color="auto" w:fill="FFFFFF"/>
        </w:rPr>
        <w:t>5G crossed the measurement complexity threshold where per-task rules and a fragmented architecture break down, making the adoption of a unified Measurement Kernel an evolutionary necessity for 6G.</w:t>
      </w:r>
    </w:p>
    <w:p w14:paraId="25C4339E" w14:textId="02AC9436" w:rsidR="00EF5A2A" w:rsidRPr="00E516F5" w:rsidRDefault="00292554" w:rsidP="009A6A3A">
      <w:pPr>
        <w:pStyle w:val="3"/>
        <w:numPr>
          <w:ilvl w:val="0"/>
          <w:numId w:val="0"/>
        </w:numPr>
        <w:shd w:val="clear" w:color="auto" w:fill="FFFFFF"/>
        <w:spacing w:beforeLines="100" w:before="240" w:afterLines="100" w:after="240"/>
        <w:rPr>
          <w:rFonts w:ascii="Times New Roman" w:hAnsi="Times New Roman" w:cs="Times New Roman"/>
          <w:color w:val="000000"/>
          <w:sz w:val="24"/>
          <w:szCs w:val="24"/>
        </w:rPr>
      </w:pPr>
      <w:r w:rsidRPr="00E516F5">
        <w:rPr>
          <w:rFonts w:ascii="Times New Roman" w:hAnsi="Times New Roman" w:cs="Times New Roman"/>
          <w:color w:val="000000"/>
          <w:sz w:val="24"/>
          <w:szCs w:val="24"/>
        </w:rPr>
        <w:t>2.</w:t>
      </w:r>
      <w:r w:rsidR="00CD5FEA" w:rsidRPr="00E516F5">
        <w:rPr>
          <w:rFonts w:ascii="Times New Roman" w:hAnsi="Times New Roman" w:cs="Times New Roman"/>
          <w:color w:val="000000"/>
          <w:sz w:val="24"/>
          <w:szCs w:val="24"/>
        </w:rPr>
        <w:t>1.</w:t>
      </w:r>
      <w:r w:rsidR="003B77DF" w:rsidRPr="00E516F5">
        <w:rPr>
          <w:rFonts w:ascii="Times New Roman" w:hAnsi="Times New Roman" w:cs="Times New Roman"/>
          <w:color w:val="000000"/>
          <w:sz w:val="24"/>
          <w:szCs w:val="24"/>
        </w:rPr>
        <w:t>3</w:t>
      </w:r>
      <w:r w:rsidRPr="00E516F5">
        <w:rPr>
          <w:rFonts w:ascii="Times New Roman" w:hAnsi="Times New Roman" w:cs="Times New Roman"/>
          <w:color w:val="000000"/>
          <w:sz w:val="24"/>
          <w:szCs w:val="24"/>
        </w:rPr>
        <w:t xml:space="preserve"> </w:t>
      </w:r>
      <w:r w:rsidR="00786179" w:rsidRPr="00E516F5">
        <w:rPr>
          <w:rFonts w:ascii="Times New Roman" w:hAnsi="Times New Roman" w:cs="Times New Roman"/>
          <w:color w:val="000000"/>
          <w:sz w:val="24"/>
          <w:szCs w:val="24"/>
        </w:rPr>
        <w:t>Closing the Gap:</w:t>
      </w:r>
      <w:r w:rsidR="00EF5A2A" w:rsidRPr="00E516F5">
        <w:rPr>
          <w:rFonts w:ascii="Times New Roman" w:hAnsi="Times New Roman" w:cs="Times New Roman"/>
          <w:color w:val="000000"/>
          <w:sz w:val="24"/>
          <w:szCs w:val="24"/>
        </w:rPr>
        <w:t xml:space="preserve"> A </w:t>
      </w:r>
      <w:r w:rsidR="00E91AA3" w:rsidRPr="00E516F5">
        <w:rPr>
          <w:rFonts w:ascii="Times New Roman" w:hAnsi="Times New Roman" w:cs="Times New Roman"/>
          <w:color w:val="000000"/>
          <w:sz w:val="24"/>
          <w:szCs w:val="24"/>
        </w:rPr>
        <w:t xml:space="preserve">Unified </w:t>
      </w:r>
      <w:r w:rsidR="00EF5A2A" w:rsidRPr="00E516F5">
        <w:rPr>
          <w:rFonts w:ascii="Times New Roman" w:hAnsi="Times New Roman" w:cs="Times New Roman"/>
          <w:color w:val="000000"/>
          <w:sz w:val="24"/>
          <w:szCs w:val="24"/>
        </w:rPr>
        <w:t>Architecture-First Framework</w:t>
      </w:r>
    </w:p>
    <w:p w14:paraId="0930C89D" w14:textId="24D490F1" w:rsidR="00DA2C55" w:rsidRPr="00E516F5" w:rsidRDefault="00DA2C55" w:rsidP="00AE0FE0">
      <w:pPr>
        <w:pStyle w:val="00Text"/>
        <w:spacing w:beforeLines="50" w:line="240" w:lineRule="auto"/>
        <w:rPr>
          <w:shd w:val="clear" w:color="auto" w:fill="FFFFFF"/>
        </w:rPr>
      </w:pPr>
      <w:r w:rsidRPr="00E516F5">
        <w:rPr>
          <w:shd w:val="clear" w:color="auto" w:fill="FFFFFF"/>
        </w:rPr>
        <w:t>Having diagnosed the root cause, identified the symptoms, and established the urgency, the path forward becomes clear. We must transition from unintentionally maintaining a fragmented system to intentionally designing a unified one.</w:t>
      </w:r>
    </w:p>
    <w:p w14:paraId="09C93C3B" w14:textId="62D6512C" w:rsidR="00D0227F" w:rsidRPr="00E516F5" w:rsidRDefault="001C4232" w:rsidP="006A5E72">
      <w:pPr>
        <w:pStyle w:val="4"/>
        <w:spacing w:beforeLines="100" w:before="240" w:afterLines="100" w:after="240"/>
        <w:rPr>
          <w:rFonts w:cs="Times New Roman"/>
          <w:sz w:val="22"/>
          <w:szCs w:val="22"/>
        </w:rPr>
      </w:pPr>
      <w:r w:rsidRPr="00E516F5">
        <w:rPr>
          <w:rFonts w:cs="Times New Roman"/>
          <w:sz w:val="22"/>
          <w:szCs w:val="22"/>
        </w:rPr>
        <w:t>2.</w:t>
      </w:r>
      <w:r w:rsidR="00D26D1E" w:rsidRPr="00E516F5">
        <w:rPr>
          <w:rFonts w:cs="Times New Roman"/>
          <w:sz w:val="22"/>
          <w:szCs w:val="22"/>
        </w:rPr>
        <w:t>1.</w:t>
      </w:r>
      <w:r w:rsidR="00170AF4" w:rsidRPr="00E516F5">
        <w:rPr>
          <w:rFonts w:cs="Times New Roman"/>
          <w:sz w:val="22"/>
          <w:szCs w:val="22"/>
        </w:rPr>
        <w:t>3</w:t>
      </w:r>
      <w:r w:rsidR="00D26D1E" w:rsidRPr="00E516F5">
        <w:rPr>
          <w:rFonts w:cs="Times New Roman"/>
          <w:sz w:val="22"/>
          <w:szCs w:val="22"/>
        </w:rPr>
        <w:t>.</w:t>
      </w:r>
      <w:r w:rsidR="00A00283" w:rsidRPr="00E516F5">
        <w:rPr>
          <w:rFonts w:cs="Times New Roman"/>
          <w:sz w:val="22"/>
          <w:szCs w:val="22"/>
        </w:rPr>
        <w:t>1</w:t>
      </w:r>
      <w:r w:rsidR="00D26D1E" w:rsidRPr="00E516F5">
        <w:rPr>
          <w:rFonts w:cs="Times New Roman"/>
          <w:sz w:val="22"/>
          <w:szCs w:val="22"/>
        </w:rPr>
        <w:t xml:space="preserve"> </w:t>
      </w:r>
      <w:r w:rsidRPr="00E516F5">
        <w:rPr>
          <w:rFonts w:cs="Times New Roman"/>
          <w:sz w:val="22"/>
          <w:szCs w:val="22"/>
        </w:rPr>
        <w:t>The Guiding Philosophy: ‘Unify’</w:t>
      </w:r>
    </w:p>
    <w:p w14:paraId="042C780D" w14:textId="77777777" w:rsidR="009B65BB" w:rsidRPr="00E516F5" w:rsidRDefault="002C4ED5" w:rsidP="002C4ED5">
      <w:pPr>
        <w:pStyle w:val="00Text"/>
        <w:spacing w:beforeLines="50" w:line="240" w:lineRule="auto"/>
        <w:rPr>
          <w:shd w:val="clear" w:color="auto" w:fill="FFFFFF"/>
        </w:rPr>
      </w:pPr>
      <w:r w:rsidRPr="002C4ED5">
        <w:rPr>
          <w:shd w:val="clear" w:color="auto" w:fill="FFFFFF"/>
        </w:rPr>
        <w:t>The core of the "Unify" philosophy is: </w:t>
      </w:r>
    </w:p>
    <w:p w14:paraId="0C3C349E" w14:textId="3AA0FDA3" w:rsidR="002C4ED5" w:rsidRPr="00E516F5" w:rsidRDefault="002C4ED5" w:rsidP="002E0BDB">
      <w:pPr>
        <w:pStyle w:val="00Text"/>
        <w:numPr>
          <w:ilvl w:val="0"/>
          <w:numId w:val="15"/>
        </w:numPr>
        <w:spacing w:beforeLines="50" w:line="240" w:lineRule="auto"/>
        <w:rPr>
          <w:shd w:val="clear" w:color="auto" w:fill="FFFFFF"/>
        </w:rPr>
      </w:pPr>
      <w:r w:rsidRPr="002C4ED5">
        <w:rPr>
          <w:shd w:val="clear" w:color="auto" w:fill="FFFFFF"/>
        </w:rPr>
        <w:t>system architecture must precede task implementation. It means we stop defining measurement tasks in isolation and start designing them as parts of an integrated system. The goal is to optimize the overall system performance, rather than merely setting individual performance targets.</w:t>
      </w:r>
    </w:p>
    <w:p w14:paraId="6369FABC" w14:textId="77777777" w:rsidR="00786179" w:rsidRPr="00E516F5" w:rsidRDefault="00786179" w:rsidP="00786179">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This philosophy demands a decisive paradigm shift:</w:t>
      </w:r>
    </w:p>
    <w:p w14:paraId="73C4EB2A" w14:textId="77777777" w:rsidR="00786179" w:rsidRPr="00E516F5" w:rsidRDefault="00786179" w:rsidP="002E0BDB">
      <w:pPr>
        <w:numPr>
          <w:ilvl w:val="0"/>
          <w:numId w:val="14"/>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t>From Distributed Rules to Centralized Governance:</w:t>
      </w:r>
      <w:r w:rsidRPr="00E516F5">
        <w:rPr>
          <w:rFonts w:ascii="Times New Roman" w:eastAsia="宋体" w:hAnsi="Times New Roman" w:cs="Times New Roman"/>
          <w:color w:val="0F1115"/>
          <w:kern w:val="0"/>
          <w:szCs w:val="20"/>
        </w:rPr>
        <w:t> Replace task-specific, independent measurement procedures with a unified scheduling authority—the Measurement OS Kernel.</w:t>
      </w:r>
    </w:p>
    <w:p w14:paraId="647EA789" w14:textId="61A48F76" w:rsidR="00786179" w:rsidRPr="00E516F5" w:rsidRDefault="00A5455F" w:rsidP="002E0BDB">
      <w:pPr>
        <w:numPr>
          <w:ilvl w:val="0"/>
          <w:numId w:val="14"/>
        </w:numPr>
        <w:shd w:val="clear" w:color="auto" w:fill="FFFFFF"/>
        <w:spacing w:beforeLines="50" w:before="120" w:after="120"/>
        <w:ind w:left="714" w:hanging="357"/>
        <w:rPr>
          <w:rFonts w:ascii="Times New Roman" w:eastAsia="宋体" w:hAnsi="Times New Roman" w:cs="Times New Roman"/>
          <w:color w:val="0F1115"/>
          <w:kern w:val="0"/>
          <w:szCs w:val="20"/>
        </w:rPr>
      </w:pPr>
      <w:r w:rsidRPr="00E516F5">
        <w:rPr>
          <w:rStyle w:val="ac"/>
          <w:rFonts w:ascii="Times New Roman" w:hAnsi="Times New Roman" w:cs="Times New Roman"/>
          <w:b w:val="0"/>
          <w:bCs w:val="0"/>
          <w:i/>
          <w:iCs/>
          <w:color w:val="0F1115"/>
          <w:shd w:val="clear" w:color="auto" w:fill="FFFFFF"/>
        </w:rPr>
        <w:t>From Feature-Led to Architecture-Led</w:t>
      </w:r>
      <w:r w:rsidR="00786179" w:rsidRPr="00E516F5">
        <w:rPr>
          <w:rFonts w:ascii="Times New Roman" w:eastAsia="宋体" w:hAnsi="Times New Roman" w:cs="Times New Roman"/>
          <w:b/>
          <w:bCs/>
          <w:i/>
          <w:iCs/>
          <w:color w:val="0F1115"/>
          <w:kern w:val="0"/>
          <w:szCs w:val="20"/>
        </w:rPr>
        <w:t>: </w:t>
      </w:r>
      <w:r w:rsidRPr="00E516F5">
        <w:rPr>
          <w:rFonts w:ascii="Times New Roman" w:hAnsi="Times New Roman" w:cs="Times New Roman"/>
          <w:color w:val="0F1115"/>
          <w:shd w:val="clear" w:color="auto" w:fill="FFFFFF"/>
        </w:rPr>
        <w:t>All tasks, both existing and future, must integrate as plug-ins to a central framework</w:t>
      </w:r>
    </w:p>
    <w:p w14:paraId="7CBB4F96" w14:textId="01207D6F" w:rsidR="002C4ED5" w:rsidRPr="00E516F5" w:rsidRDefault="002C4ED5" w:rsidP="002C4ED5">
      <w:pPr>
        <w:pStyle w:val="00Text"/>
        <w:spacing w:beforeLines="50" w:line="240" w:lineRule="auto"/>
        <w:rPr>
          <w:shd w:val="clear" w:color="auto" w:fill="FFFFFF"/>
        </w:rPr>
      </w:pPr>
      <w:r w:rsidRPr="002C4ED5">
        <w:rPr>
          <w:shd w:val="clear" w:color="auto" w:fill="FFFFFF"/>
        </w:rPr>
        <w:t xml:space="preserve">Adopting this </w:t>
      </w:r>
      <w:r w:rsidR="009B65BB" w:rsidRPr="00E516F5">
        <w:rPr>
          <w:shd w:val="clear" w:color="auto" w:fill="FFFFFF"/>
        </w:rPr>
        <w:t xml:space="preserve">Unified </w:t>
      </w:r>
      <w:r w:rsidRPr="002C4ED5">
        <w:rPr>
          <w:shd w:val="clear" w:color="auto" w:fill="FFFFFF"/>
        </w:rPr>
        <w:t xml:space="preserve">architecture-first approach yields critical benefits, </w:t>
      </w:r>
      <w:r w:rsidR="00C02720" w:rsidRPr="00E516F5">
        <w:rPr>
          <w:shd w:val="clear" w:color="auto" w:fill="FFFFFF"/>
        </w:rPr>
        <w:t>filling the gap between standard and Real implementation</w:t>
      </w:r>
      <w:r w:rsidRPr="002C4ED5">
        <w:rPr>
          <w:shd w:val="clear" w:color="auto" w:fill="FFFFFF"/>
        </w:rPr>
        <w:t>:</w:t>
      </w:r>
    </w:p>
    <w:p w14:paraId="38EED150" w14:textId="4A8296FB" w:rsidR="00A5455F" w:rsidRPr="00A5455F" w:rsidRDefault="00A5455F" w:rsidP="002E0BDB">
      <w:pPr>
        <w:numPr>
          <w:ilvl w:val="0"/>
          <w:numId w:val="14"/>
        </w:numPr>
        <w:shd w:val="clear" w:color="auto" w:fill="FFFFFF"/>
        <w:spacing w:beforeLines="50" w:before="120" w:after="120"/>
        <w:ind w:left="714" w:hanging="357"/>
        <w:rPr>
          <w:rStyle w:val="ac"/>
          <w:rFonts w:ascii="Times New Roman" w:hAnsi="Times New Roman" w:cs="Times New Roman"/>
          <w:shd w:val="clear" w:color="auto" w:fill="FFFFFF"/>
        </w:rPr>
      </w:pPr>
      <w:r w:rsidRPr="00A5455F">
        <w:rPr>
          <w:rStyle w:val="ac"/>
          <w:rFonts w:ascii="Times New Roman" w:hAnsi="Times New Roman" w:cs="Times New Roman"/>
          <w:b w:val="0"/>
          <w:bCs w:val="0"/>
          <w:shd w:val="clear" w:color="auto" w:fill="FFFFFF"/>
        </w:rPr>
        <w:t>For Standards:</w:t>
      </w:r>
      <w:r w:rsidRPr="00A5455F">
        <w:rPr>
          <w:rStyle w:val="ac"/>
          <w:rFonts w:ascii="Times New Roman" w:hAnsi="Times New Roman" w:cs="Times New Roman"/>
          <w:shd w:val="clear" w:color="auto" w:fill="FFFFFF"/>
        </w:rPr>
        <w:t> </w:t>
      </w:r>
      <w:r w:rsidRPr="00A5455F">
        <w:rPr>
          <w:rStyle w:val="ac"/>
          <w:rFonts w:ascii="Times New Roman" w:hAnsi="Times New Roman" w:cs="Times New Roman"/>
          <w:b w:val="0"/>
          <w:bCs w:val="0"/>
          <w:shd w:val="clear" w:color="auto" w:fill="FFFFFF"/>
        </w:rPr>
        <w:t>This turns complex negotiations into a streamlined process.</w:t>
      </w:r>
    </w:p>
    <w:p w14:paraId="3CE0B61D" w14:textId="4D07FC37" w:rsidR="00A5455F" w:rsidRPr="00A5455F" w:rsidRDefault="00A5455F" w:rsidP="002E0BDB">
      <w:pPr>
        <w:numPr>
          <w:ilvl w:val="0"/>
          <w:numId w:val="14"/>
        </w:numPr>
        <w:shd w:val="clear" w:color="auto" w:fill="FFFFFF"/>
        <w:spacing w:beforeLines="50" w:before="120" w:after="120"/>
        <w:ind w:left="714" w:hanging="357"/>
        <w:rPr>
          <w:rStyle w:val="ac"/>
          <w:rFonts w:ascii="Times New Roman" w:hAnsi="Times New Roman" w:cs="Times New Roman"/>
          <w:shd w:val="clear" w:color="auto" w:fill="FFFFFF"/>
        </w:rPr>
      </w:pPr>
      <w:r w:rsidRPr="00A5455F">
        <w:rPr>
          <w:rStyle w:val="ac"/>
          <w:rFonts w:ascii="Times New Roman" w:hAnsi="Times New Roman" w:cs="Times New Roman"/>
          <w:b w:val="0"/>
          <w:bCs w:val="0"/>
          <w:shd w:val="clear" w:color="auto" w:fill="FFFFFF"/>
        </w:rPr>
        <w:t>For UE Implementation:</w:t>
      </w:r>
      <w:r w:rsidRPr="00A5455F">
        <w:rPr>
          <w:rStyle w:val="ac"/>
          <w:rFonts w:ascii="Times New Roman" w:hAnsi="Times New Roman" w:cs="Times New Roman"/>
          <w:shd w:val="clear" w:color="auto" w:fill="FFFFFF"/>
        </w:rPr>
        <w:t> </w:t>
      </w:r>
      <w:r w:rsidRPr="00A5455F">
        <w:rPr>
          <w:rStyle w:val="ac"/>
          <w:rFonts w:ascii="Times New Roman" w:hAnsi="Times New Roman" w:cs="Times New Roman"/>
          <w:b w:val="0"/>
          <w:bCs w:val="0"/>
          <w:shd w:val="clear" w:color="auto" w:fill="FFFFFF"/>
        </w:rPr>
        <w:t>This simplifies design, cuts R&amp;D costs, and eliminates the need for proprietary fixes.</w:t>
      </w:r>
    </w:p>
    <w:p w14:paraId="5678BD73" w14:textId="46B1B50B" w:rsidR="00A5455F" w:rsidRPr="002C4ED5" w:rsidRDefault="00A5455F" w:rsidP="002E0BDB">
      <w:pPr>
        <w:numPr>
          <w:ilvl w:val="0"/>
          <w:numId w:val="14"/>
        </w:numPr>
        <w:shd w:val="clear" w:color="auto" w:fill="FFFFFF"/>
        <w:spacing w:beforeLines="50" w:before="120" w:after="120"/>
        <w:ind w:left="714" w:hanging="357"/>
        <w:rPr>
          <w:rFonts w:ascii="Times New Roman" w:hAnsi="Times New Roman" w:cs="Times New Roman"/>
          <w:shd w:val="clear" w:color="auto" w:fill="FFFFFF"/>
        </w:rPr>
      </w:pPr>
      <w:r w:rsidRPr="00A5455F">
        <w:rPr>
          <w:rStyle w:val="ac"/>
          <w:rFonts w:ascii="Times New Roman" w:hAnsi="Times New Roman" w:cs="Times New Roman"/>
          <w:b w:val="0"/>
          <w:bCs w:val="0"/>
          <w:shd w:val="clear" w:color="auto" w:fill="FFFFFF"/>
        </w:rPr>
        <w:t>For System Performance:</w:t>
      </w:r>
      <w:r w:rsidRPr="00A5455F">
        <w:rPr>
          <w:rStyle w:val="ac"/>
          <w:rFonts w:ascii="Times New Roman" w:hAnsi="Times New Roman" w:cs="Times New Roman"/>
          <w:shd w:val="clear" w:color="auto" w:fill="FFFFFF"/>
        </w:rPr>
        <w:t> </w:t>
      </w:r>
      <w:r w:rsidRPr="00A5455F">
        <w:rPr>
          <w:rStyle w:val="ac"/>
          <w:rFonts w:ascii="Times New Roman" w:hAnsi="Times New Roman" w:cs="Times New Roman"/>
          <w:b w:val="0"/>
          <w:bCs w:val="0"/>
          <w:shd w:val="clear" w:color="auto" w:fill="FFFFFF"/>
        </w:rPr>
        <w:t>It enables global optimization.</w:t>
      </w:r>
    </w:p>
    <w:p w14:paraId="16A2F0C4" w14:textId="1A679409" w:rsidR="00A67DEE" w:rsidRPr="00E516F5" w:rsidRDefault="00CD5FEA" w:rsidP="00162291">
      <w:pPr>
        <w:pStyle w:val="4"/>
        <w:spacing w:beforeLines="100" w:before="240" w:afterLines="100" w:after="240"/>
        <w:rPr>
          <w:rFonts w:cs="Times New Roman"/>
          <w:sz w:val="22"/>
          <w:szCs w:val="22"/>
        </w:rPr>
      </w:pPr>
      <w:r w:rsidRPr="00E516F5">
        <w:rPr>
          <w:rFonts w:cs="Times New Roman"/>
          <w:sz w:val="22"/>
          <w:szCs w:val="22"/>
        </w:rPr>
        <w:t>2.1.</w:t>
      </w:r>
      <w:r w:rsidR="00170AF4" w:rsidRPr="00E516F5">
        <w:rPr>
          <w:rFonts w:cs="Times New Roman"/>
          <w:sz w:val="22"/>
          <w:szCs w:val="22"/>
        </w:rPr>
        <w:t>3</w:t>
      </w:r>
      <w:r w:rsidR="0032667F" w:rsidRPr="00E516F5">
        <w:rPr>
          <w:rFonts w:cs="Times New Roman"/>
          <w:sz w:val="22"/>
          <w:szCs w:val="22"/>
        </w:rPr>
        <w:t>.</w:t>
      </w:r>
      <w:r w:rsidR="00A00283" w:rsidRPr="00E516F5">
        <w:rPr>
          <w:rFonts w:cs="Times New Roman"/>
          <w:sz w:val="22"/>
          <w:szCs w:val="22"/>
        </w:rPr>
        <w:t>2</w:t>
      </w:r>
      <w:r w:rsidR="0032667F" w:rsidRPr="00E516F5">
        <w:rPr>
          <w:rFonts w:cs="Times New Roman"/>
          <w:sz w:val="22"/>
          <w:szCs w:val="22"/>
        </w:rPr>
        <w:t xml:space="preserve"> </w:t>
      </w:r>
      <w:r w:rsidR="00A67DEE" w:rsidRPr="00E516F5">
        <w:rPr>
          <w:rFonts w:cs="Times New Roman"/>
          <w:sz w:val="22"/>
          <w:szCs w:val="22"/>
        </w:rPr>
        <w:t>The</w:t>
      </w:r>
      <w:r w:rsidR="00D26D1E" w:rsidRPr="00E516F5">
        <w:rPr>
          <w:rFonts w:cs="Times New Roman"/>
          <w:sz w:val="22"/>
          <w:szCs w:val="22"/>
        </w:rPr>
        <w:t xml:space="preserve"> Three Layer </w:t>
      </w:r>
      <w:r w:rsidR="00A67DEE" w:rsidRPr="00E516F5">
        <w:rPr>
          <w:rFonts w:cs="Times New Roman"/>
          <w:sz w:val="22"/>
          <w:szCs w:val="22"/>
        </w:rPr>
        <w:t>Unified Framework: A Blueprint for Sustainable Evolution</w:t>
      </w:r>
    </w:p>
    <w:p w14:paraId="43BF03BF" w14:textId="459D21C7" w:rsidR="005869CD" w:rsidRPr="00E516F5" w:rsidRDefault="005869CD" w:rsidP="00AE0FE0">
      <w:pPr>
        <w:spacing w:beforeLines="50" w:before="120" w:after="120"/>
        <w:jc w:val="center"/>
        <w:rPr>
          <w:rFonts w:ascii="Times New Roman" w:hAnsi="Times New Roman" w:cs="Times New Roman"/>
          <w:szCs w:val="20"/>
          <w:lang w:val="en-GB"/>
        </w:rPr>
      </w:pPr>
      <w:r w:rsidRPr="00E516F5">
        <w:rPr>
          <w:rFonts w:ascii="Times New Roman" w:hAnsi="Times New Roman" w:cs="Times New Roman"/>
          <w:noProof/>
          <w:szCs w:val="20"/>
          <w:lang w:val="en-GB"/>
        </w:rPr>
        <w:drawing>
          <wp:inline distT="0" distB="0" distL="0" distR="0" wp14:anchorId="1EE8C170" wp14:editId="0563F883">
            <wp:extent cx="3388911" cy="2330927"/>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05242" cy="2342159"/>
                    </a:xfrm>
                    <a:prstGeom prst="rect">
                      <a:avLst/>
                    </a:prstGeom>
                  </pic:spPr>
                </pic:pic>
              </a:graphicData>
            </a:graphic>
          </wp:inline>
        </w:drawing>
      </w:r>
    </w:p>
    <w:p w14:paraId="382597C0" w14:textId="28898DBF" w:rsidR="005869CD" w:rsidRPr="00E516F5" w:rsidRDefault="005869CD" w:rsidP="00162291">
      <w:pPr>
        <w:spacing w:beforeLines="150" w:before="360" w:afterLines="150" w:after="360"/>
        <w:jc w:val="center"/>
        <w:rPr>
          <w:rFonts w:ascii="Times New Roman" w:hAnsi="Times New Roman" w:cs="Times New Roman"/>
          <w:szCs w:val="20"/>
          <w:lang w:val="en-GB"/>
        </w:rPr>
      </w:pPr>
      <w:r w:rsidRPr="00E516F5">
        <w:rPr>
          <w:rFonts w:ascii="Times New Roman" w:hAnsi="Times New Roman" w:cs="Times New Roman"/>
          <w:color w:val="0F1115"/>
          <w:szCs w:val="20"/>
          <w:shd w:val="clear" w:color="auto" w:fill="FFFFFF"/>
        </w:rPr>
        <w:t xml:space="preserve">Figure </w:t>
      </w:r>
      <w:r w:rsidR="00B445E1" w:rsidRPr="00E516F5">
        <w:rPr>
          <w:rFonts w:ascii="Times New Roman" w:hAnsi="Times New Roman" w:cs="Times New Roman"/>
          <w:color w:val="0F1115"/>
          <w:szCs w:val="20"/>
          <w:shd w:val="clear" w:color="auto" w:fill="FFFFFF"/>
        </w:rPr>
        <w:t>2-</w:t>
      </w:r>
      <w:r w:rsidR="005E2E00">
        <w:rPr>
          <w:rFonts w:ascii="Times New Roman" w:hAnsi="Times New Roman" w:cs="Times New Roman"/>
          <w:color w:val="0F1115"/>
          <w:szCs w:val="20"/>
          <w:shd w:val="clear" w:color="auto" w:fill="FFFFFF"/>
        </w:rPr>
        <w:t>5</w:t>
      </w:r>
      <w:r w:rsidRPr="00E516F5">
        <w:rPr>
          <w:rFonts w:ascii="Times New Roman" w:hAnsi="Times New Roman" w:cs="Times New Roman"/>
          <w:color w:val="0F1115"/>
          <w:szCs w:val="20"/>
          <w:shd w:val="clear" w:color="auto" w:fill="FFFFFF"/>
        </w:rPr>
        <w:t>: The "Unified" Philosophy: Transitioning from a Single-Task to a Multi-Task System Architecture</w:t>
      </w:r>
    </w:p>
    <w:p w14:paraId="71A5ABD9" w14:textId="77777777" w:rsidR="00BA69BF" w:rsidRPr="00E516F5" w:rsidRDefault="00CD20DB" w:rsidP="00AE0FE0">
      <w:pPr>
        <w:shd w:val="clear" w:color="auto" w:fill="FFFFFF"/>
        <w:spacing w:beforeLines="50" w:before="120" w:afterLines="0"/>
        <w:rPr>
          <w:rFonts w:ascii="Times New Roman" w:hAnsi="Times New Roman" w:cs="Times New Roman"/>
          <w:color w:val="0F1115"/>
          <w:szCs w:val="20"/>
          <w:shd w:val="clear" w:color="auto" w:fill="FFFFFF"/>
        </w:rPr>
      </w:pPr>
      <w:r w:rsidRPr="00E516F5">
        <w:rPr>
          <w:rFonts w:ascii="Times New Roman" w:hAnsi="Times New Roman" w:cs="Times New Roman"/>
          <w:color w:val="0F1115"/>
          <w:szCs w:val="20"/>
          <w:shd w:val="clear" w:color="auto" w:fill="FFFFFF"/>
        </w:rPr>
        <w:lastRenderedPageBreak/>
        <w:t xml:space="preserve">This architectural design follows the proven layered model of modern </w:t>
      </w:r>
      <w:r w:rsidR="00BA69BF" w:rsidRPr="00E516F5">
        <w:rPr>
          <w:rFonts w:ascii="Times New Roman" w:hAnsi="Times New Roman" w:cs="Times New Roman"/>
          <w:color w:val="0F1115"/>
          <w:szCs w:val="20"/>
          <w:shd w:val="clear" w:color="auto" w:fill="FFFFFF"/>
        </w:rPr>
        <w:t>OS</w:t>
      </w:r>
      <w:r w:rsidRPr="00E516F5">
        <w:rPr>
          <w:rFonts w:ascii="Times New Roman" w:hAnsi="Times New Roman" w:cs="Times New Roman"/>
          <w:color w:val="0F1115"/>
          <w:szCs w:val="20"/>
          <w:shd w:val="clear" w:color="auto" w:fill="FFFFFF"/>
        </w:rPr>
        <w:t xml:space="preserve">. </w:t>
      </w:r>
    </w:p>
    <w:p w14:paraId="082033CA" w14:textId="766C693F" w:rsidR="00CD20DB" w:rsidRPr="00E516F5" w:rsidRDefault="00BA69BF" w:rsidP="00AE0FE0">
      <w:pPr>
        <w:shd w:val="clear" w:color="auto" w:fill="FFFFFF"/>
        <w:spacing w:beforeLines="50" w:before="120" w:afterLines="0"/>
        <w:rPr>
          <w:rFonts w:ascii="Times New Roman" w:hAnsi="Times New Roman" w:cs="Times New Roman"/>
          <w:color w:val="0F1115"/>
          <w:szCs w:val="20"/>
          <w:shd w:val="clear" w:color="auto" w:fill="FFFFFF"/>
        </w:rPr>
      </w:pPr>
      <w:r w:rsidRPr="00E516F5">
        <w:rPr>
          <w:rFonts w:ascii="Times New Roman" w:hAnsi="Times New Roman" w:cs="Times New Roman"/>
          <w:color w:val="0F1115"/>
          <w:szCs w:val="20"/>
          <w:shd w:val="clear" w:color="auto" w:fill="FFFFFF"/>
        </w:rPr>
        <w:t>Our framework establishes three distinct layers, each with well-defined responsibilities (see Figure 2-</w:t>
      </w:r>
      <w:r w:rsidR="00C07C00">
        <w:rPr>
          <w:rFonts w:ascii="Times New Roman" w:hAnsi="Times New Roman" w:cs="Times New Roman"/>
          <w:color w:val="0F1115"/>
          <w:szCs w:val="20"/>
          <w:shd w:val="clear" w:color="auto" w:fill="FFFFFF"/>
        </w:rPr>
        <w:t>5</w:t>
      </w:r>
      <w:r w:rsidRPr="00E516F5">
        <w:rPr>
          <w:rFonts w:ascii="Times New Roman" w:hAnsi="Times New Roman" w:cs="Times New Roman"/>
          <w:color w:val="0F1115"/>
          <w:szCs w:val="20"/>
          <w:shd w:val="clear" w:color="auto" w:fill="FFFFFF"/>
        </w:rPr>
        <w:t>). This structure materializes the "Unify" philosophy and achieves two key goals:</w:t>
      </w:r>
    </w:p>
    <w:p w14:paraId="6A0772D0" w14:textId="77777777" w:rsidR="00D06DB5" w:rsidRPr="00E516F5" w:rsidRDefault="00D06DB5" w:rsidP="002E0BDB">
      <w:pPr>
        <w:numPr>
          <w:ilvl w:val="0"/>
          <w:numId w:val="7"/>
        </w:numPr>
        <w:shd w:val="clear" w:color="auto" w:fill="FFFFFF"/>
        <w:spacing w:beforeLines="50" w:before="120" w:after="12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 decouple RAN4's system optimization work from the feature-specific work in RAN1/RAN2.</w:t>
      </w:r>
    </w:p>
    <w:p w14:paraId="3ACC7BEB" w14:textId="77777777" w:rsidR="00D06DB5" w:rsidRPr="00E516F5" w:rsidRDefault="00D06DB5" w:rsidP="002E0BDB">
      <w:pPr>
        <w:numPr>
          <w:ilvl w:val="0"/>
          <w:numId w:val="7"/>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 clearly define RAN4's mandate as the architect of the system-level measurement kernel and abstracted capability model.</w:t>
      </w:r>
    </w:p>
    <w:p w14:paraId="52B455A7" w14:textId="462CC99B" w:rsidR="00CD20DB" w:rsidRPr="00E516F5" w:rsidRDefault="00CD20DB" w:rsidP="00AE0FE0">
      <w:pPr>
        <w:pStyle w:val="ds-markdown-paragraph"/>
        <w:shd w:val="clear" w:color="auto" w:fill="FFFFFF"/>
        <w:spacing w:beforeLines="50" w:before="120" w:beforeAutospacing="0" w:after="50" w:afterAutospacing="0"/>
        <w:rPr>
          <w:rFonts w:ascii="Times New Roman" w:hAnsi="Times New Roman" w:cs="Times New Roman"/>
          <w:color w:val="0F1115"/>
          <w:szCs w:val="20"/>
          <w:u w:val="single"/>
        </w:rPr>
      </w:pPr>
      <w:r w:rsidRPr="00E516F5">
        <w:rPr>
          <w:rStyle w:val="ac"/>
          <w:rFonts w:ascii="Times New Roman" w:hAnsi="Times New Roman" w:cs="Times New Roman"/>
          <w:color w:val="0F1115"/>
          <w:szCs w:val="20"/>
          <w:u w:val="single"/>
          <w:shd w:val="clear" w:color="auto" w:fill="FFFFFF"/>
        </w:rPr>
        <w:t>The Three-Layer Architecture</w:t>
      </w:r>
    </w:p>
    <w:p w14:paraId="0D4F0D6B" w14:textId="20AC5733" w:rsidR="00245E86" w:rsidRPr="00E516F5" w:rsidRDefault="00D06DB5" w:rsidP="00AB573C">
      <w:pPr>
        <w:pStyle w:val="a4"/>
        <w:numPr>
          <w:ilvl w:val="3"/>
          <w:numId w:val="4"/>
        </w:numPr>
        <w:shd w:val="clear" w:color="auto" w:fill="FFFFFF"/>
        <w:spacing w:beforeLines="100" w:before="240" w:afterLines="0" w:after="240"/>
        <w:ind w:firstLineChars="0"/>
        <w:rPr>
          <w:rStyle w:val="ac"/>
          <w:rFonts w:ascii="Times New Roman" w:hAnsi="Times New Roman" w:cs="Times New Roman"/>
          <w:b w:val="0"/>
          <w:bCs w:val="0"/>
          <w:color w:val="0F1115"/>
          <w:szCs w:val="20"/>
        </w:rPr>
      </w:pPr>
      <w:r w:rsidRPr="00E516F5">
        <w:rPr>
          <w:rStyle w:val="ac"/>
          <w:rFonts w:ascii="Times New Roman" w:hAnsi="Times New Roman" w:cs="Times New Roman"/>
          <w:color w:val="0F1115"/>
          <w:szCs w:val="20"/>
          <w:shd w:val="clear" w:color="auto" w:fill="FFFFFF"/>
        </w:rPr>
        <w:t>Unified Task Interface (RAN1/RAN2 Domain)</w:t>
      </w:r>
    </w:p>
    <w:p w14:paraId="1A26568D" w14:textId="77777777" w:rsidR="00B74E03" w:rsidRPr="00E516F5" w:rsidRDefault="00B74E03" w:rsidP="00B74E03">
      <w:pPr>
        <w:pStyle w:val="ds-markdown-paragraph"/>
        <w:shd w:val="clear" w:color="auto" w:fill="FFFFFF"/>
        <w:spacing w:beforeLines="50" w:before="120" w:beforeAutospacing="0" w:after="50" w:afterAutospacing="0"/>
        <w:ind w:left="562"/>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This layer acts as the OS's application layer. It comprises existing measurement configurations (e.g., </w:t>
      </w:r>
      <w:proofErr w:type="spellStart"/>
      <w:r w:rsidRPr="00E516F5">
        <w:rPr>
          <w:rFonts w:ascii="Times New Roman" w:eastAsia="宋体" w:hAnsi="Times New Roman" w:cs="Times New Roman"/>
          <w:color w:val="0F1115"/>
          <w:kern w:val="0"/>
          <w:szCs w:val="20"/>
        </w:rPr>
        <w:t>ResourceConfig</w:t>
      </w:r>
      <w:proofErr w:type="spellEnd"/>
      <w:r w:rsidRPr="00E516F5">
        <w:rPr>
          <w:rFonts w:ascii="Times New Roman" w:eastAsia="宋体" w:hAnsi="Times New Roman" w:cs="Times New Roman"/>
          <w:color w:val="0F1115"/>
          <w:kern w:val="0"/>
          <w:szCs w:val="20"/>
        </w:rPr>
        <w:t xml:space="preserve">, </w:t>
      </w:r>
      <w:proofErr w:type="spellStart"/>
      <w:r w:rsidRPr="00E516F5">
        <w:rPr>
          <w:rFonts w:ascii="Times New Roman" w:eastAsia="宋体" w:hAnsi="Times New Roman" w:cs="Times New Roman"/>
          <w:color w:val="0F1115"/>
          <w:kern w:val="0"/>
          <w:szCs w:val="20"/>
        </w:rPr>
        <w:t>ReportConfig</w:t>
      </w:r>
      <w:proofErr w:type="spellEnd"/>
      <w:r w:rsidRPr="00E516F5">
        <w:rPr>
          <w:rFonts w:ascii="Times New Roman" w:eastAsia="宋体" w:hAnsi="Times New Roman" w:cs="Times New Roman"/>
          <w:color w:val="0F1115"/>
          <w:kern w:val="0"/>
          <w:szCs w:val="20"/>
        </w:rPr>
        <w:t>) defined by other groups. These form a natural "task interface," specifying what to measure and report. This allows RAN1/RAN2 to focus on feature design, relying on a stable interface to the system below.</w:t>
      </w:r>
    </w:p>
    <w:p w14:paraId="4BD31D43" w14:textId="77777777" w:rsidR="00B74E03" w:rsidRPr="00E516F5" w:rsidRDefault="00B74E03" w:rsidP="00B74E03">
      <w:pPr>
        <w:pStyle w:val="ds-markdown-paragraph"/>
        <w:shd w:val="clear" w:color="auto" w:fill="FFFFFF"/>
        <w:spacing w:beforeLines="50" w:before="120" w:beforeAutospacing="0" w:after="50" w:afterAutospacing="0"/>
        <w:ind w:left="562"/>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Ongoing efforts in other WGs to unify configurations validate our approach. This work rightly belongs in this interface layer. Our framework clarifies this boundary, cleanly separating configuration design (other WGs) from kernel scheduling (RAN4).</w:t>
      </w:r>
    </w:p>
    <w:p w14:paraId="7D167C76" w14:textId="77777777" w:rsidR="00B74E03" w:rsidRPr="00E516F5" w:rsidRDefault="00B74E03" w:rsidP="00B74E03">
      <w:pPr>
        <w:pStyle w:val="ds-markdown-paragraph"/>
        <w:shd w:val="clear" w:color="auto" w:fill="FFFFFF"/>
        <w:spacing w:beforeLines="50" w:before="120" w:beforeAutospacing="0" w:after="50" w:afterAutospacing="0"/>
        <w:ind w:left="562"/>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Note: Detailed scheduling rules remain under RAN4. While parameters from other WGs (e.g., an L1-RSRP filter coefficient) can influence a single task's behavior, these are considered task-local parameters. They govern internal task processing, not global resource arbitration between tasks, and thus do not conflict with the kernel's role as system-wide manager.</w:t>
      </w:r>
    </w:p>
    <w:p w14:paraId="5C50FC65" w14:textId="47DFB1FE" w:rsidR="00245E86" w:rsidRPr="00E516F5" w:rsidRDefault="00586023" w:rsidP="00AB573C">
      <w:pPr>
        <w:pStyle w:val="a4"/>
        <w:numPr>
          <w:ilvl w:val="3"/>
          <w:numId w:val="4"/>
        </w:numPr>
        <w:shd w:val="clear" w:color="auto" w:fill="FFFFFF"/>
        <w:spacing w:beforeLines="100" w:before="240" w:afterLines="0" w:after="240"/>
        <w:ind w:firstLineChars="0"/>
        <w:rPr>
          <w:rStyle w:val="ac"/>
          <w:rFonts w:ascii="Times New Roman" w:hAnsi="Times New Roman" w:cs="Times New Roman"/>
          <w:b w:val="0"/>
          <w:bCs w:val="0"/>
          <w:shd w:val="clear" w:color="auto" w:fill="FFFFFF"/>
        </w:rPr>
      </w:pPr>
      <w:r w:rsidRPr="00E516F5">
        <w:rPr>
          <w:rStyle w:val="ac"/>
          <w:rFonts w:ascii="Times New Roman" w:hAnsi="Times New Roman" w:cs="Times New Roman"/>
          <w:color w:val="0F1115"/>
          <w:szCs w:val="20"/>
          <w:shd w:val="clear" w:color="auto" w:fill="FFFFFF"/>
        </w:rPr>
        <w:t xml:space="preserve">Unified </w:t>
      </w:r>
      <w:r w:rsidR="00A67DEE" w:rsidRPr="00E516F5">
        <w:rPr>
          <w:rStyle w:val="ac"/>
          <w:rFonts w:ascii="Times New Roman" w:hAnsi="Times New Roman" w:cs="Times New Roman"/>
          <w:color w:val="0F1115"/>
          <w:szCs w:val="20"/>
          <w:shd w:val="clear" w:color="auto" w:fill="FFFFFF"/>
        </w:rPr>
        <w:t>Measurement OS Kernel (</w:t>
      </w:r>
      <w:r w:rsidR="00D06DB5" w:rsidRPr="00E516F5">
        <w:rPr>
          <w:rStyle w:val="ac"/>
          <w:rFonts w:ascii="Times New Roman" w:hAnsi="Times New Roman" w:cs="Times New Roman"/>
          <w:color w:val="0F1115"/>
          <w:szCs w:val="20"/>
          <w:shd w:val="clear" w:color="auto" w:fill="FFFFFF"/>
        </w:rPr>
        <w:t>RAN4 Core</w:t>
      </w:r>
      <w:r w:rsidR="00A67DEE" w:rsidRPr="00E516F5">
        <w:rPr>
          <w:rStyle w:val="ac"/>
          <w:rFonts w:ascii="Times New Roman" w:hAnsi="Times New Roman" w:cs="Times New Roman"/>
          <w:color w:val="0F1115"/>
          <w:szCs w:val="20"/>
          <w:shd w:val="clear" w:color="auto" w:fill="FFFFFF"/>
        </w:rPr>
        <w:t>)</w:t>
      </w:r>
    </w:p>
    <w:p w14:paraId="5D5223B2" w14:textId="33C4502B" w:rsidR="00DB47CB" w:rsidRPr="00E516F5" w:rsidRDefault="00DB47CB" w:rsidP="00093D1A">
      <w:pPr>
        <w:pStyle w:val="ds-markdown-paragraph"/>
        <w:shd w:val="clear" w:color="auto" w:fill="FFFFFF"/>
        <w:spacing w:beforeLines="50" w:before="120" w:beforeAutospacing="0" w:after="50" w:afterAutospacing="0"/>
        <w:ind w:left="562"/>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This layer is the intelligent core deliberately designed to systematically resolve the architectural pathologies identified in Section 2. We clarify that this is a conceptual architectural model formalizing and enhancing functions UEs already perform; it does not mandate new APIs.:</w:t>
      </w:r>
    </w:p>
    <w:p w14:paraId="33305CF9" w14:textId="44931509" w:rsidR="00DB47CB" w:rsidRPr="00E516F5" w:rsidRDefault="00DB47CB" w:rsidP="002E0BDB">
      <w:pPr>
        <w:numPr>
          <w:ilvl w:val="0"/>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 eliminate Redundancy: </w:t>
      </w:r>
      <w:r w:rsidR="004A06CB" w:rsidRPr="00E516F5">
        <w:rPr>
          <w:rFonts w:ascii="Times New Roman" w:hAnsi="Times New Roman" w:cs="Times New Roman"/>
          <w:color w:val="0F1115"/>
          <w:szCs w:val="20"/>
          <w:shd w:val="clear" w:color="auto" w:fill="FFFFFF"/>
        </w:rPr>
        <w:t>A </w:t>
      </w:r>
      <w:r w:rsidR="004A06CB" w:rsidRPr="00E516F5">
        <w:rPr>
          <w:rStyle w:val="ac"/>
          <w:rFonts w:ascii="Times New Roman" w:hAnsi="Times New Roman" w:cs="Times New Roman"/>
          <w:b w:val="0"/>
          <w:bCs w:val="0"/>
          <w:color w:val="0F1115"/>
          <w:szCs w:val="20"/>
          <w:shd w:val="clear" w:color="auto" w:fill="FFFFFF"/>
        </w:rPr>
        <w:t xml:space="preserve">Fusion Engine </w:t>
      </w:r>
      <w:r w:rsidRPr="00E516F5">
        <w:rPr>
          <w:rFonts w:ascii="Times New Roman" w:eastAsia="宋体" w:hAnsi="Times New Roman" w:cs="Times New Roman"/>
          <w:color w:val="0F1115"/>
          <w:kern w:val="0"/>
          <w:szCs w:val="20"/>
        </w:rPr>
        <w:t>Enables "measure once, reuse across tasks," preventing duplicate measurements of the same physical signal by L1/L3 or internal tasks.</w:t>
      </w:r>
    </w:p>
    <w:p w14:paraId="616B9937" w14:textId="113A7870" w:rsidR="00DB47CB" w:rsidRPr="00E516F5" w:rsidRDefault="00DB47CB" w:rsidP="002E0BDB">
      <w:pPr>
        <w:numPr>
          <w:ilvl w:val="0"/>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 resolve Conflicts: A Global Scheduler acts as a single source of truth, implementing conflict-free resource allocation and replacing contradictory, task-specific rules with a unified policy.</w:t>
      </w:r>
    </w:p>
    <w:p w14:paraId="77E1CE3C" w14:textId="0B2B1511" w:rsidR="00DB47CB" w:rsidRPr="00E516F5" w:rsidRDefault="00DB47CB" w:rsidP="002E0BDB">
      <w:pPr>
        <w:numPr>
          <w:ilvl w:val="0"/>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To enable Coordination: A Coordination Arbiter provides standardized mechanisms for multi-task (e.g., LTM vs. </w:t>
      </w:r>
      <w:proofErr w:type="spellStart"/>
      <w:r w:rsidRPr="00E516F5">
        <w:rPr>
          <w:rFonts w:ascii="Times New Roman" w:eastAsia="宋体" w:hAnsi="Times New Roman" w:cs="Times New Roman"/>
          <w:color w:val="0F1115"/>
          <w:kern w:val="0"/>
          <w:szCs w:val="20"/>
        </w:rPr>
        <w:t>mTRP</w:t>
      </w:r>
      <w:proofErr w:type="spellEnd"/>
      <w:r w:rsidRPr="00E516F5">
        <w:rPr>
          <w:rFonts w:ascii="Times New Roman" w:eastAsia="宋体" w:hAnsi="Times New Roman" w:cs="Times New Roman"/>
          <w:color w:val="0F1115"/>
          <w:kern w:val="0"/>
          <w:szCs w:val="20"/>
        </w:rPr>
        <w:t>) and cross-state coordination, replacing implementation-dependent behavior.</w:t>
      </w:r>
    </w:p>
    <w:p w14:paraId="2CB1CC48" w14:textId="0ED3DF62" w:rsidR="00DB47CB" w:rsidRPr="00E516F5" w:rsidRDefault="00DB47CB" w:rsidP="002E0BDB">
      <w:pPr>
        <w:numPr>
          <w:ilvl w:val="0"/>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 overcome Static Allocation: A Resource Manager dynamically pools and allocates FFT units, buffers, and beam resources, enabling adaptive rather than rigid strategies.</w:t>
      </w:r>
    </w:p>
    <w:p w14:paraId="316A426B" w14:textId="77777777" w:rsidR="00245E86" w:rsidRPr="00E516F5" w:rsidRDefault="00A67DEE" w:rsidP="00AB573C">
      <w:pPr>
        <w:pStyle w:val="a4"/>
        <w:numPr>
          <w:ilvl w:val="3"/>
          <w:numId w:val="4"/>
        </w:numPr>
        <w:shd w:val="clear" w:color="auto" w:fill="FFFFFF"/>
        <w:spacing w:beforeLines="100" w:before="240" w:afterLines="0" w:after="240"/>
        <w:ind w:firstLineChars="0"/>
        <w:rPr>
          <w:rStyle w:val="ac"/>
          <w:rFonts w:ascii="Times New Roman" w:hAnsi="Times New Roman" w:cs="Times New Roman"/>
          <w:color w:val="0F1115"/>
          <w:szCs w:val="20"/>
          <w:shd w:val="clear" w:color="auto" w:fill="FFFFFF"/>
        </w:rPr>
      </w:pPr>
      <w:r w:rsidRPr="00E516F5">
        <w:rPr>
          <w:rStyle w:val="ac"/>
          <w:rFonts w:ascii="Times New Roman" w:hAnsi="Times New Roman" w:cs="Times New Roman"/>
          <w:color w:val="0F1115"/>
          <w:szCs w:val="20"/>
          <w:shd w:val="clear" w:color="auto" w:fill="FFFFFF"/>
        </w:rPr>
        <w:t>Unified UE Capability (</w:t>
      </w:r>
      <w:r w:rsidR="00D06DB5" w:rsidRPr="00E516F5">
        <w:rPr>
          <w:rStyle w:val="ac"/>
          <w:rFonts w:ascii="Times New Roman" w:hAnsi="Times New Roman" w:cs="Times New Roman"/>
          <w:color w:val="0F1115"/>
          <w:szCs w:val="20"/>
          <w:shd w:val="clear" w:color="auto" w:fill="FFFFFF"/>
        </w:rPr>
        <w:t>RAN4 Core</w:t>
      </w:r>
      <w:r w:rsidRPr="00E516F5">
        <w:rPr>
          <w:rStyle w:val="ac"/>
          <w:rFonts w:ascii="Times New Roman" w:hAnsi="Times New Roman" w:cs="Times New Roman"/>
          <w:color w:val="0F1115"/>
          <w:szCs w:val="20"/>
          <w:shd w:val="clear" w:color="auto" w:fill="FFFFFF"/>
        </w:rPr>
        <w:t>)</w:t>
      </w:r>
    </w:p>
    <w:p w14:paraId="7A981142" w14:textId="59AE7485" w:rsidR="00A67DEE" w:rsidRPr="00E516F5" w:rsidRDefault="00D06DB5" w:rsidP="00093D1A">
      <w:pPr>
        <w:pStyle w:val="ds-markdown-paragraph"/>
        <w:shd w:val="clear" w:color="auto" w:fill="FFFFFF"/>
        <w:spacing w:beforeLines="50" w:before="120" w:beforeAutospacing="0" w:after="50" w:afterAutospacing="0"/>
        <w:ind w:leftChars="300" w:left="600"/>
        <w:rPr>
          <w:rFonts w:ascii="Times New Roman" w:hAnsi="Times New Roman" w:cs="Times New Roman"/>
          <w:color w:val="0F1115"/>
          <w:szCs w:val="20"/>
          <w:shd w:val="clear" w:color="auto" w:fill="FFFFFF"/>
        </w:rPr>
      </w:pPr>
      <w:r w:rsidRPr="00E516F5">
        <w:rPr>
          <w:rFonts w:ascii="Times New Roman" w:hAnsi="Times New Roman" w:cs="Times New Roman"/>
          <w:color w:val="0F1115"/>
          <w:szCs w:val="20"/>
          <w:shd w:val="clear" w:color="auto" w:fill="FFFFFF"/>
        </w:rPr>
        <w:t xml:space="preserve">This foundational layer, also under RAN4's purview, abstracts hardware into system-wide resource pools (compute, memory, spatial, FFT, searcher, </w:t>
      </w:r>
      <w:r w:rsidR="00072897" w:rsidRPr="00E516F5">
        <w:rPr>
          <w:rFonts w:ascii="Times New Roman" w:hAnsi="Times New Roman" w:cs="Times New Roman"/>
          <w:color w:val="0F1115"/>
          <w:szCs w:val="20"/>
          <w:shd w:val="clear" w:color="auto" w:fill="FFFFFF"/>
        </w:rPr>
        <w:t xml:space="preserve">Panel number, </w:t>
      </w:r>
      <w:r w:rsidRPr="00E516F5">
        <w:rPr>
          <w:rFonts w:ascii="Times New Roman" w:hAnsi="Times New Roman" w:cs="Times New Roman"/>
          <w:color w:val="0F1115"/>
          <w:szCs w:val="20"/>
          <w:shd w:val="clear" w:color="auto" w:fill="FFFFFF"/>
        </w:rPr>
        <w:t>etc.), enabling the kernel's dynamic optimization.</w:t>
      </w:r>
    </w:p>
    <w:p w14:paraId="6A87B32A" w14:textId="380E9B56" w:rsidR="004A06CB" w:rsidRPr="00E516F5" w:rsidRDefault="004A06CB" w:rsidP="00093D1A">
      <w:pPr>
        <w:pStyle w:val="ds-markdown-paragraph"/>
        <w:shd w:val="clear" w:color="auto" w:fill="FFFFFF"/>
        <w:spacing w:beforeLines="50" w:before="120" w:beforeAutospacing="0" w:after="50" w:afterAutospacing="0"/>
        <w:ind w:leftChars="300" w:left="600"/>
        <w:rPr>
          <w:rFonts w:ascii="Times New Roman" w:hAnsi="Times New Roman" w:cs="Times New Roman"/>
          <w:color w:val="0F1115"/>
          <w:szCs w:val="20"/>
        </w:rPr>
      </w:pPr>
      <w:r w:rsidRPr="00E516F5">
        <w:rPr>
          <w:rStyle w:val="ac"/>
          <w:rFonts w:ascii="Times New Roman" w:hAnsi="Times New Roman" w:cs="Times New Roman"/>
          <w:b w:val="0"/>
          <w:bCs w:val="0"/>
          <w:color w:val="0F1115"/>
          <w:szCs w:val="20"/>
          <w:shd w:val="clear" w:color="auto" w:fill="FFFFFF"/>
        </w:rPr>
        <w:t>Ultimately, this architecture is designed to solve the unsustainable evolution model.</w:t>
      </w:r>
      <w:r w:rsidRPr="00E516F5">
        <w:rPr>
          <w:rFonts w:ascii="Times New Roman" w:hAnsi="Times New Roman" w:cs="Times New Roman"/>
          <w:color w:val="0F1115"/>
          <w:szCs w:val="20"/>
          <w:shd w:val="clear" w:color="auto" w:fill="FFFFFF"/>
        </w:rPr>
        <w:t> It provides a </w:t>
      </w:r>
      <w:r w:rsidRPr="00E516F5">
        <w:rPr>
          <w:rStyle w:val="ac"/>
          <w:rFonts w:ascii="Times New Roman" w:hAnsi="Times New Roman" w:cs="Times New Roman"/>
          <w:b w:val="0"/>
          <w:bCs w:val="0"/>
          <w:color w:val="0F1115"/>
          <w:szCs w:val="20"/>
          <w:shd w:val="clear" w:color="auto" w:fill="FFFFFF"/>
        </w:rPr>
        <w:t>stable integration path for future tasks</w:t>
      </w:r>
      <w:r w:rsidRPr="00E516F5">
        <w:rPr>
          <w:rFonts w:ascii="Times New Roman" w:hAnsi="Times New Roman" w:cs="Times New Roman"/>
          <w:color w:val="0F1115"/>
          <w:szCs w:val="20"/>
          <w:shd w:val="clear" w:color="auto" w:fill="FFFFFF"/>
        </w:rPr>
        <w:t>: instead of the current O(n²) complexity of bilateral negotiations, any new measurement feature is integrated by translating its requirements through the stable </w:t>
      </w:r>
      <w:r w:rsidRPr="00E516F5">
        <w:rPr>
          <w:rStyle w:val="ac"/>
          <w:rFonts w:ascii="Times New Roman" w:hAnsi="Times New Roman" w:cs="Times New Roman"/>
          <w:b w:val="0"/>
          <w:bCs w:val="0"/>
          <w:color w:val="0F1115"/>
          <w:szCs w:val="20"/>
          <w:shd w:val="clear" w:color="auto" w:fill="FFFFFF"/>
        </w:rPr>
        <w:t>Unified Task Interface</w:t>
      </w:r>
      <w:r w:rsidRPr="00E516F5">
        <w:rPr>
          <w:rFonts w:ascii="Times New Roman" w:hAnsi="Times New Roman" w:cs="Times New Roman"/>
          <w:color w:val="0F1115"/>
          <w:szCs w:val="20"/>
          <w:shd w:val="clear" w:color="auto" w:fill="FFFFFF"/>
        </w:rPr>
        <w:t>. The kernel then automatically absorbs it into its global optimization regime. </w:t>
      </w:r>
      <w:r w:rsidRPr="00E516F5">
        <w:rPr>
          <w:rStyle w:val="ac"/>
          <w:rFonts w:ascii="Times New Roman" w:hAnsi="Times New Roman" w:cs="Times New Roman"/>
          <w:b w:val="0"/>
          <w:bCs w:val="0"/>
          <w:color w:val="0F1115"/>
          <w:szCs w:val="20"/>
          <w:shd w:val="clear" w:color="auto" w:fill="FFFFFF"/>
        </w:rPr>
        <w:t>This transforms the standardization process from perpetual patching into a predictable, scalable integration, fundamentally solving the problem of protocol bloat and complexity explosion.</w:t>
      </w:r>
    </w:p>
    <w:p w14:paraId="1A5D4D6D" w14:textId="49A3B241" w:rsidR="003326D0" w:rsidRPr="00E516F5" w:rsidRDefault="003326D0" w:rsidP="003326D0">
      <w:pPr>
        <w:shd w:val="clear" w:color="auto" w:fill="FFFFFF"/>
        <w:spacing w:beforeLines="100"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Therefore, </w:t>
      </w:r>
      <w:r w:rsidRPr="00E516F5">
        <w:rPr>
          <w:rFonts w:ascii="Times New Roman" w:eastAsia="宋体" w:hAnsi="Times New Roman" w:cs="Times New Roman"/>
          <w:color w:val="0F1115"/>
          <w:kern w:val="0"/>
          <w:szCs w:val="20"/>
        </w:rPr>
        <w:t>RAN4 to define the Unified Measurement Framework through a three-layer architecture that establishes complementary unification paths:</w:t>
      </w:r>
    </w:p>
    <w:p w14:paraId="08700393" w14:textId="77777777" w:rsidR="003326D0" w:rsidRPr="00E516F5" w:rsidRDefault="003326D0" w:rsidP="002E0BDB">
      <w:pPr>
        <w:numPr>
          <w:ilvl w:val="0"/>
          <w:numId w:val="17"/>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t>Unified Task Interface (RAN1/RAN2): </w:t>
      </w:r>
      <w:r w:rsidRPr="00E516F5">
        <w:rPr>
          <w:rFonts w:ascii="Times New Roman" w:eastAsia="宋体" w:hAnsi="Times New Roman" w:cs="Times New Roman"/>
          <w:color w:val="0F1115"/>
          <w:kern w:val="0"/>
          <w:szCs w:val="20"/>
        </w:rPr>
        <w:t>Provides the stable abstraction for what to measure, enabling other WGs' ongoing work to unify feature configurations (</w:t>
      </w:r>
      <w:proofErr w:type="spellStart"/>
      <w:r w:rsidRPr="00E516F5">
        <w:rPr>
          <w:rFonts w:ascii="Times New Roman" w:eastAsia="宋体" w:hAnsi="Times New Roman" w:cs="Times New Roman"/>
          <w:color w:val="0F1115"/>
          <w:kern w:val="0"/>
          <w:szCs w:val="20"/>
        </w:rPr>
        <w:t>ResourceConfig</w:t>
      </w:r>
      <w:proofErr w:type="spellEnd"/>
      <w:r w:rsidRPr="00E516F5">
        <w:rPr>
          <w:rFonts w:ascii="Times New Roman" w:eastAsia="宋体" w:hAnsi="Times New Roman" w:cs="Times New Roman"/>
          <w:color w:val="0F1115"/>
          <w:kern w:val="0"/>
          <w:szCs w:val="20"/>
        </w:rPr>
        <w:t xml:space="preserve">, </w:t>
      </w:r>
      <w:proofErr w:type="spellStart"/>
      <w:r w:rsidRPr="00E516F5">
        <w:rPr>
          <w:rFonts w:ascii="Times New Roman" w:eastAsia="宋体" w:hAnsi="Times New Roman" w:cs="Times New Roman"/>
          <w:color w:val="0F1115"/>
          <w:kern w:val="0"/>
          <w:szCs w:val="20"/>
        </w:rPr>
        <w:t>ReportConfig</w:t>
      </w:r>
      <w:proofErr w:type="spellEnd"/>
      <w:r w:rsidRPr="00E516F5">
        <w:rPr>
          <w:rFonts w:ascii="Times New Roman" w:eastAsia="宋体" w:hAnsi="Times New Roman" w:cs="Times New Roman"/>
          <w:color w:val="0F1115"/>
          <w:kern w:val="0"/>
          <w:szCs w:val="20"/>
        </w:rPr>
        <w:t>) while ensuring system compatibility.</w:t>
      </w:r>
    </w:p>
    <w:p w14:paraId="4C45E1FD" w14:textId="77777777" w:rsidR="003326D0" w:rsidRPr="00E516F5" w:rsidRDefault="003326D0" w:rsidP="002E0BDB">
      <w:pPr>
        <w:numPr>
          <w:ilvl w:val="0"/>
          <w:numId w:val="17"/>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lastRenderedPageBreak/>
        <w:t>Unified Measurement Kernel (RAN4 core):</w:t>
      </w:r>
      <w:r w:rsidRPr="00E516F5">
        <w:rPr>
          <w:rFonts w:ascii="Times New Roman" w:eastAsia="宋体" w:hAnsi="Times New Roman" w:cs="Times New Roman"/>
          <w:color w:val="0F1115"/>
          <w:kern w:val="0"/>
          <w:szCs w:val="20"/>
        </w:rPr>
        <w:t> Focuses on how to measure efficiently, providing system-level optimization—global scheduling, conflict resolution, and measurement reuse—that elevates the performance of all measurement tasks.</w:t>
      </w:r>
    </w:p>
    <w:p w14:paraId="2FFB7A9B" w14:textId="77777777" w:rsidR="003326D0" w:rsidRPr="00E516F5" w:rsidRDefault="003326D0" w:rsidP="002E0BDB">
      <w:pPr>
        <w:numPr>
          <w:ilvl w:val="0"/>
          <w:numId w:val="17"/>
        </w:numPr>
        <w:shd w:val="clear" w:color="auto" w:fill="FFFFFF"/>
        <w:spacing w:beforeLines="50" w:before="120" w:afterLines="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i/>
          <w:iCs/>
          <w:color w:val="0F1115"/>
          <w:kern w:val="0"/>
          <w:szCs w:val="20"/>
        </w:rPr>
        <w:t>Unified UE Capabilities (RAN4 core): </w:t>
      </w:r>
      <w:r w:rsidRPr="00E516F5">
        <w:rPr>
          <w:rFonts w:ascii="Times New Roman" w:eastAsia="宋体" w:hAnsi="Times New Roman" w:cs="Times New Roman"/>
          <w:color w:val="0F1115"/>
          <w:kern w:val="0"/>
          <w:szCs w:val="20"/>
        </w:rPr>
        <w:t>Abstracts hardware/software into dynamically allocable resource pools (compute, memory, FFT, searcher, etc.), creating the foundation that enables kernel optimization.</w:t>
      </w:r>
    </w:p>
    <w:p w14:paraId="49C5A7CA" w14:textId="256C3802" w:rsidR="003E5F2F" w:rsidRPr="00E516F5" w:rsidRDefault="00496773" w:rsidP="006A5E72">
      <w:pPr>
        <w:pStyle w:val="4"/>
        <w:spacing w:beforeLines="100" w:before="240" w:afterLines="100" w:after="240"/>
        <w:rPr>
          <w:rFonts w:cs="Times New Roman"/>
          <w:sz w:val="22"/>
          <w:szCs w:val="22"/>
        </w:rPr>
      </w:pPr>
      <w:r w:rsidRPr="00E516F5">
        <w:rPr>
          <w:rFonts w:cs="Times New Roman"/>
          <w:sz w:val="22"/>
          <w:szCs w:val="22"/>
        </w:rPr>
        <w:t>2.1.</w:t>
      </w:r>
      <w:r w:rsidR="00170AF4" w:rsidRPr="00E516F5">
        <w:rPr>
          <w:rFonts w:cs="Times New Roman"/>
          <w:sz w:val="22"/>
          <w:szCs w:val="22"/>
        </w:rPr>
        <w:t>3</w:t>
      </w:r>
      <w:r w:rsidR="0032667F" w:rsidRPr="00E516F5">
        <w:rPr>
          <w:rFonts w:cs="Times New Roman"/>
          <w:sz w:val="22"/>
          <w:szCs w:val="22"/>
        </w:rPr>
        <w:t>.</w:t>
      </w:r>
      <w:r w:rsidR="00A00283" w:rsidRPr="00E516F5">
        <w:rPr>
          <w:rFonts w:cs="Times New Roman"/>
          <w:sz w:val="22"/>
          <w:szCs w:val="22"/>
        </w:rPr>
        <w:t>3</w:t>
      </w:r>
      <w:r w:rsidRPr="00E516F5">
        <w:rPr>
          <w:rFonts w:cs="Times New Roman"/>
          <w:sz w:val="22"/>
          <w:szCs w:val="22"/>
        </w:rPr>
        <w:t xml:space="preserve"> </w:t>
      </w:r>
      <w:r w:rsidR="003E5F2F" w:rsidRPr="00E516F5">
        <w:rPr>
          <w:rFonts w:cs="Times New Roman"/>
          <w:sz w:val="22"/>
          <w:szCs w:val="22"/>
        </w:rPr>
        <w:t>System Primacy in Resource Arbitration</w:t>
      </w:r>
    </w:p>
    <w:p w14:paraId="310AA0EE" w14:textId="77777777" w:rsidR="004B3F40" w:rsidRPr="00E516F5" w:rsidRDefault="004B3F40"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Within the proposed unified architecture, the Measurement Kernel serves as the system-wide resource coordinator. While RAN4 defines the global scheduling policy, we fully recognize that other working groups may define task-specific parameters that influence measurement behavior.</w:t>
      </w:r>
    </w:p>
    <w:p w14:paraId="7FCC94F0" w14:textId="77777777" w:rsidR="004B3F40" w:rsidRPr="00E516F5" w:rsidRDefault="004B3F40"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When a potential conflict arises between such parameters and the system-level scheduling goal, RAN4 shall proactively engage with the relevant working groups to coordinate a solution that preserves global efficiency. This collaborative approach ensures that the kernel can fulfill its role as a coherent system optimizer without undermining the feature-specific intents of other WGs.</w:t>
      </w:r>
    </w:p>
    <w:p w14:paraId="667AAA27" w14:textId="0B1242A8" w:rsidR="004B3F40" w:rsidRPr="00E516F5" w:rsidRDefault="004B3F40"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The scope of this coordination is internal UE scheduling. It does not relax conformance to standardized task definitions, and explicitly designated mandatory constraints from other WGs will be respected.</w:t>
      </w:r>
    </w:p>
    <w:p w14:paraId="5693D99B" w14:textId="2E2406C6" w:rsidR="000A2177" w:rsidRPr="00E516F5" w:rsidRDefault="000A2177" w:rsidP="00AE0FE0">
      <w:pPr>
        <w:shd w:val="clear" w:color="auto" w:fill="FFFFFF"/>
        <w:spacing w:beforeLines="50" w:before="120" w:afterLines="0"/>
        <w:rPr>
          <w:rFonts w:ascii="Times New Roman" w:eastAsia="宋体" w:hAnsi="Times New Roman" w:cs="Times New Roman"/>
          <w:color w:val="0F1115"/>
          <w:kern w:val="0"/>
          <w:szCs w:val="20"/>
        </w:rPr>
      </w:pPr>
      <w:r w:rsidRPr="00E516F5">
        <w:rPr>
          <w:rStyle w:val="ac"/>
          <w:rFonts w:ascii="Times New Roman" w:hAnsi="Times New Roman" w:cs="Times New Roman"/>
          <w:color w:val="0F1115"/>
          <w:shd w:val="clear" w:color="auto" w:fill="FFFFFF"/>
        </w:rPr>
        <w:t>Observation</w:t>
      </w:r>
      <w:r w:rsidR="005D6B4E">
        <w:rPr>
          <w:rStyle w:val="ac"/>
          <w:rFonts w:ascii="Times New Roman" w:hAnsi="Times New Roman" w:cs="Times New Roman"/>
          <w:color w:val="0F1115"/>
          <w:shd w:val="clear" w:color="auto" w:fill="FFFFFF"/>
        </w:rPr>
        <w:t xml:space="preserve"> 2-6</w:t>
      </w:r>
      <w:r w:rsidRPr="00E516F5">
        <w:rPr>
          <w:rStyle w:val="ac"/>
          <w:rFonts w:ascii="Times New Roman" w:hAnsi="Times New Roman" w:cs="Times New Roman"/>
          <w:color w:val="0F1115"/>
          <w:shd w:val="clear" w:color="auto" w:fill="FFFFFF"/>
        </w:rPr>
        <w:t>:</w:t>
      </w:r>
      <w:r w:rsidRPr="00E516F5">
        <w:rPr>
          <w:rFonts w:ascii="Times New Roman" w:hAnsi="Times New Roman" w:cs="Times New Roman"/>
          <w:color w:val="0F1115"/>
          <w:shd w:val="clear" w:color="auto" w:fill="FFFFFF"/>
        </w:rPr>
        <w:t> </w:t>
      </w:r>
      <w:r w:rsidRPr="005D6B4E">
        <w:rPr>
          <w:rFonts w:ascii="Times New Roman" w:hAnsi="Times New Roman" w:cs="Times New Roman"/>
          <w:b/>
          <w:bCs/>
          <w:color w:val="0F1115"/>
          <w:shd w:val="clear" w:color="auto" w:fill="FFFFFF"/>
        </w:rPr>
        <w:t xml:space="preserve">RAN4 </w:t>
      </w:r>
      <w:r w:rsidR="00E210C9" w:rsidRPr="005D6B4E">
        <w:rPr>
          <w:rFonts w:ascii="Times New Roman" w:hAnsi="Times New Roman" w:cs="Times New Roman"/>
          <w:b/>
          <w:bCs/>
          <w:color w:val="0F1115"/>
          <w:shd w:val="clear" w:color="auto" w:fill="FFFFFF"/>
        </w:rPr>
        <w:t>shall</w:t>
      </w:r>
      <w:r w:rsidRPr="005D6B4E">
        <w:rPr>
          <w:rFonts w:ascii="Times New Roman" w:hAnsi="Times New Roman" w:cs="Times New Roman"/>
          <w:b/>
          <w:bCs/>
          <w:color w:val="0F1115"/>
          <w:shd w:val="clear" w:color="auto" w:fill="FFFFFF"/>
        </w:rPr>
        <w:t xml:space="preserve"> act as the system coordinator, resolving conflicts between global scheduling and task-specific parameters to preserve overall efficiency.</w:t>
      </w:r>
    </w:p>
    <w:p w14:paraId="280CE98F" w14:textId="34ABEA7D" w:rsidR="00AC77F6" w:rsidRPr="00E516F5" w:rsidRDefault="008778E8" w:rsidP="009A6A3A">
      <w:pPr>
        <w:pStyle w:val="3"/>
        <w:numPr>
          <w:ilvl w:val="0"/>
          <w:numId w:val="0"/>
        </w:numPr>
        <w:shd w:val="clear" w:color="auto" w:fill="FFFFFF"/>
        <w:spacing w:beforeLines="100" w:before="240" w:afterLines="100" w:after="240"/>
        <w:rPr>
          <w:rFonts w:ascii="Times New Roman" w:hAnsi="Times New Roman" w:cs="Times New Roman"/>
          <w:color w:val="000000"/>
          <w:sz w:val="24"/>
          <w:szCs w:val="24"/>
        </w:rPr>
      </w:pPr>
      <w:r w:rsidRPr="00E516F5">
        <w:rPr>
          <w:rFonts w:ascii="Times New Roman" w:hAnsi="Times New Roman" w:cs="Times New Roman"/>
          <w:color w:val="000000"/>
          <w:sz w:val="24"/>
          <w:szCs w:val="24"/>
        </w:rPr>
        <w:t>2.</w:t>
      </w:r>
      <w:r w:rsidR="004B6CF4" w:rsidRPr="00E516F5">
        <w:rPr>
          <w:rFonts w:ascii="Times New Roman" w:hAnsi="Times New Roman" w:cs="Times New Roman"/>
          <w:color w:val="000000"/>
          <w:sz w:val="24"/>
          <w:szCs w:val="24"/>
        </w:rPr>
        <w:t>1.</w:t>
      </w:r>
      <w:r w:rsidR="003B77DF" w:rsidRPr="00E516F5">
        <w:rPr>
          <w:rFonts w:ascii="Times New Roman" w:hAnsi="Times New Roman" w:cs="Times New Roman"/>
          <w:color w:val="000000"/>
          <w:sz w:val="24"/>
          <w:szCs w:val="24"/>
        </w:rPr>
        <w:t>4</w:t>
      </w:r>
      <w:r w:rsidR="001D7816" w:rsidRPr="00E516F5">
        <w:rPr>
          <w:rFonts w:ascii="Times New Roman" w:hAnsi="Times New Roman" w:cs="Times New Roman"/>
          <w:color w:val="000000"/>
          <w:sz w:val="24"/>
          <w:szCs w:val="24"/>
        </w:rPr>
        <w:t xml:space="preserve"> </w:t>
      </w:r>
      <w:r w:rsidR="00AC77F6" w:rsidRPr="00E516F5">
        <w:rPr>
          <w:rFonts w:ascii="Times New Roman" w:hAnsi="Times New Roman" w:cs="Times New Roman"/>
          <w:color w:val="000000"/>
          <w:sz w:val="24"/>
          <w:szCs w:val="24"/>
        </w:rPr>
        <w:t>Research Focus: A Future-Proof Framework Through Four-Dimensional Unification</w:t>
      </w:r>
    </w:p>
    <w:p w14:paraId="2603CDD6" w14:textId="5C3285EE" w:rsidR="00390AB7" w:rsidRPr="00E516F5" w:rsidRDefault="004E1646" w:rsidP="006A5E72">
      <w:pPr>
        <w:pStyle w:val="4"/>
        <w:spacing w:beforeLines="100" w:before="240" w:afterLines="100" w:after="240"/>
        <w:rPr>
          <w:rFonts w:cs="Times New Roman"/>
          <w:sz w:val="22"/>
          <w:szCs w:val="22"/>
        </w:rPr>
      </w:pPr>
      <w:r w:rsidRPr="00E516F5">
        <w:rPr>
          <w:rFonts w:cs="Times New Roman"/>
          <w:sz w:val="22"/>
          <w:szCs w:val="22"/>
        </w:rPr>
        <w:t>2.1.</w:t>
      </w:r>
      <w:r w:rsidR="00170AF4" w:rsidRPr="00E516F5">
        <w:rPr>
          <w:rFonts w:cs="Times New Roman"/>
          <w:sz w:val="22"/>
          <w:szCs w:val="22"/>
        </w:rPr>
        <w:t>4</w:t>
      </w:r>
      <w:r w:rsidRPr="00E516F5">
        <w:rPr>
          <w:rFonts w:cs="Times New Roman"/>
          <w:sz w:val="22"/>
          <w:szCs w:val="22"/>
        </w:rPr>
        <w:t xml:space="preserve">.1 </w:t>
      </w:r>
      <w:r w:rsidR="0075092C" w:rsidRPr="00E516F5">
        <w:rPr>
          <w:rFonts w:cs="Times New Roman"/>
          <w:sz w:val="22"/>
          <w:szCs w:val="22"/>
        </w:rPr>
        <w:t>A Four-Dimensional Path to a Three-Dimensional Foundation</w:t>
      </w:r>
    </w:p>
    <w:p w14:paraId="3494EE85" w14:textId="77777777" w:rsidR="00CF4687" w:rsidRPr="00CF4687" w:rsidRDefault="00CF4687" w:rsidP="00CF4687">
      <w:pPr>
        <w:shd w:val="clear" w:color="auto" w:fill="FFFFFF"/>
        <w:spacing w:before="240" w:afterLines="0" w:after="120"/>
        <w:rPr>
          <w:rFonts w:asciiTheme="majorHAnsi" w:eastAsia="宋体" w:hAnsiTheme="majorHAnsi"/>
          <w:color w:val="0F1115"/>
          <w:kern w:val="0"/>
          <w:szCs w:val="20"/>
        </w:rPr>
      </w:pPr>
      <w:r w:rsidRPr="00CF4687">
        <w:rPr>
          <w:rFonts w:asciiTheme="majorHAnsi" w:eastAsia="宋体" w:hAnsiTheme="majorHAnsi"/>
          <w:color w:val="0F1115"/>
          <w:kern w:val="0"/>
          <w:szCs w:val="20"/>
        </w:rPr>
        <w:t>Current measurement scheduling is overly complex. The root cause is an architectural gap: we try to manage a </w:t>
      </w:r>
      <w:r w:rsidRPr="00CF4687">
        <w:rPr>
          <w:rFonts w:asciiTheme="majorHAnsi" w:eastAsia="宋体" w:hAnsiTheme="majorHAnsi"/>
          <w:i/>
          <w:iCs/>
          <w:color w:val="0F1115"/>
          <w:kern w:val="0"/>
          <w:szCs w:val="20"/>
        </w:rPr>
        <w:t>four-dimensional space</w:t>
      </w:r>
      <w:r w:rsidRPr="00CF4687">
        <w:rPr>
          <w:rFonts w:asciiTheme="majorHAnsi" w:eastAsia="宋体" w:hAnsiTheme="majorHAnsi"/>
          <w:color w:val="0F1115"/>
          <w:kern w:val="0"/>
          <w:szCs w:val="20"/>
        </w:rPr>
        <w:t>—Protocol (L1/L3), Spatial, Time, and Frequency—using only fragmented, one-dimensional rules.</w:t>
      </w:r>
    </w:p>
    <w:p w14:paraId="508F2C52" w14:textId="0108FB94" w:rsidR="00CF4687" w:rsidRPr="00CF4687" w:rsidRDefault="00CF4687" w:rsidP="00CF4687">
      <w:pPr>
        <w:shd w:val="clear" w:color="auto" w:fill="FFFFFF"/>
        <w:spacing w:before="240" w:afterLines="0" w:after="120"/>
        <w:rPr>
          <w:rFonts w:asciiTheme="majorHAnsi" w:eastAsia="宋体" w:hAnsiTheme="majorHAnsi"/>
          <w:color w:val="0F1115"/>
          <w:kern w:val="0"/>
          <w:szCs w:val="20"/>
        </w:rPr>
      </w:pPr>
      <w:r w:rsidRPr="00CF4687">
        <w:rPr>
          <w:rFonts w:asciiTheme="majorHAnsi" w:eastAsia="宋体" w:hAnsiTheme="majorHAnsi"/>
          <w:color w:val="0F1115"/>
          <w:kern w:val="0"/>
          <w:szCs w:val="20"/>
        </w:rPr>
        <w:t xml:space="preserve">This four-dimensional problem has historical roots. L3 was originally for slow mobility, L1 for fast </w:t>
      </w:r>
      <w:r w:rsidRPr="00CF4687">
        <w:rPr>
          <w:rFonts w:asciiTheme="majorHAnsi" w:eastAsia="宋体" w:hAnsiTheme="majorHAnsi"/>
          <w:color w:val="0F1115"/>
          <w:kern w:val="0"/>
          <w:szCs w:val="20"/>
        </w:rPr>
        <w:t xml:space="preserve">data </w:t>
      </w:r>
      <w:r w:rsidRPr="00CF4687">
        <w:rPr>
          <w:rFonts w:asciiTheme="majorHAnsi" w:eastAsia="宋体" w:hAnsiTheme="majorHAnsi"/>
          <w:color w:val="0F1115"/>
          <w:kern w:val="0"/>
          <w:szCs w:val="20"/>
        </w:rPr>
        <w:t>link adaptation. However, 5G's low-latency demands pushed critical mobility functions into L1. This created parallel, often redundant procedures across both layers. The protocol dimension is now an artificial barrier to efficiency.</w:t>
      </w:r>
    </w:p>
    <w:p w14:paraId="5DD5609C" w14:textId="77777777" w:rsidR="00162291" w:rsidRPr="00CF4687" w:rsidRDefault="00162291" w:rsidP="00AE0FE0">
      <w:pPr>
        <w:shd w:val="clear" w:color="auto" w:fill="FFFFFF"/>
        <w:spacing w:beforeLines="50" w:before="120" w:afterLines="0"/>
        <w:rPr>
          <w:rFonts w:asciiTheme="majorHAnsi" w:eastAsia="宋体" w:hAnsiTheme="majorHAnsi"/>
          <w:color w:val="0F1115"/>
          <w:kern w:val="0"/>
          <w:szCs w:val="20"/>
        </w:rPr>
      </w:pPr>
    </w:p>
    <w:p w14:paraId="42624AE5" w14:textId="4B0A87D5" w:rsidR="004C3406" w:rsidRPr="00CF4687" w:rsidRDefault="004C3406" w:rsidP="00AE0FE0">
      <w:pPr>
        <w:pStyle w:val="ds-markdown-paragraph"/>
        <w:shd w:val="clear" w:color="auto" w:fill="FFFFFF"/>
        <w:spacing w:beforeLines="50" w:before="120" w:beforeAutospacing="0" w:after="50" w:afterAutospacing="0"/>
        <w:jc w:val="center"/>
        <w:rPr>
          <w:rStyle w:val="ac"/>
          <w:rFonts w:asciiTheme="majorHAnsi" w:hAnsiTheme="majorHAnsi"/>
          <w:szCs w:val="20"/>
          <w:shd w:val="clear" w:color="auto" w:fill="FFFFFF"/>
        </w:rPr>
      </w:pPr>
      <w:r w:rsidRPr="00CF4687">
        <w:rPr>
          <w:rFonts w:asciiTheme="majorHAnsi" w:eastAsia="宋体" w:hAnsiTheme="majorHAnsi"/>
          <w:noProof/>
          <w:color w:val="0F1115"/>
          <w:kern w:val="0"/>
          <w:szCs w:val="20"/>
        </w:rPr>
        <w:drawing>
          <wp:inline distT="0" distB="0" distL="0" distR="0" wp14:anchorId="58E2B05F" wp14:editId="0B9505E8">
            <wp:extent cx="2989384" cy="2714268"/>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843" cy="2721949"/>
                    </a:xfrm>
                    <a:prstGeom prst="rect">
                      <a:avLst/>
                    </a:prstGeom>
                    <a:noFill/>
                    <a:ln>
                      <a:noFill/>
                    </a:ln>
                  </pic:spPr>
                </pic:pic>
              </a:graphicData>
            </a:graphic>
          </wp:inline>
        </w:drawing>
      </w:r>
    </w:p>
    <w:p w14:paraId="08F3D3ED" w14:textId="34AE12D2" w:rsidR="004C3406" w:rsidRPr="00CF4687" w:rsidRDefault="004C3406" w:rsidP="00162291">
      <w:pPr>
        <w:spacing w:beforeLines="150" w:before="360" w:afterLines="150" w:after="360"/>
        <w:jc w:val="center"/>
        <w:rPr>
          <w:rFonts w:asciiTheme="majorHAnsi" w:hAnsiTheme="majorHAnsi"/>
          <w:szCs w:val="20"/>
        </w:rPr>
      </w:pPr>
      <w:r w:rsidRPr="00CF4687">
        <w:rPr>
          <w:rFonts w:asciiTheme="majorHAnsi" w:hAnsiTheme="majorHAnsi"/>
          <w:szCs w:val="20"/>
        </w:rPr>
        <w:t>Figure 2-</w:t>
      </w:r>
      <w:r w:rsidR="005E2E00">
        <w:rPr>
          <w:rFonts w:asciiTheme="majorHAnsi" w:hAnsiTheme="majorHAnsi"/>
          <w:szCs w:val="20"/>
        </w:rPr>
        <w:t>6</w:t>
      </w:r>
      <w:r w:rsidRPr="00CF4687">
        <w:rPr>
          <w:rFonts w:asciiTheme="majorHAnsi" w:hAnsiTheme="majorHAnsi"/>
          <w:szCs w:val="20"/>
        </w:rPr>
        <w:t>: 4-Dimensinal Joint Optimization for Measurement OS kernel</w:t>
      </w:r>
    </w:p>
    <w:p w14:paraId="1E7B194F" w14:textId="77777777" w:rsidR="00CF4687" w:rsidRPr="00CF4687" w:rsidRDefault="00CF4687" w:rsidP="00CF4687">
      <w:pPr>
        <w:shd w:val="clear" w:color="auto" w:fill="FFFFFF"/>
        <w:spacing w:before="240" w:afterLines="0" w:after="120"/>
        <w:rPr>
          <w:rFonts w:asciiTheme="majorHAnsi" w:eastAsia="宋体" w:hAnsiTheme="majorHAnsi"/>
          <w:color w:val="0F1115"/>
          <w:kern w:val="0"/>
          <w:szCs w:val="20"/>
        </w:rPr>
      </w:pPr>
      <w:r w:rsidRPr="00CF4687">
        <w:rPr>
          <w:rFonts w:asciiTheme="majorHAnsi" w:eastAsia="宋体" w:hAnsiTheme="majorHAnsi"/>
          <w:color w:val="0F1115"/>
          <w:kern w:val="0"/>
          <w:szCs w:val="20"/>
        </w:rPr>
        <w:t>The solution requires a key insight: while the problem is 4D, the underlying physical resources exist in only three irreducible dimensions: Space, Time, and Frequency.</w:t>
      </w:r>
    </w:p>
    <w:p w14:paraId="73869EF3" w14:textId="77777777" w:rsidR="00CF4687" w:rsidRPr="00CF4687" w:rsidRDefault="00CF4687" w:rsidP="00CF4687">
      <w:pPr>
        <w:shd w:val="clear" w:color="auto" w:fill="FFFFFF"/>
        <w:spacing w:before="240" w:afterLines="0" w:after="240"/>
        <w:rPr>
          <w:rFonts w:asciiTheme="majorHAnsi" w:eastAsia="宋体" w:hAnsiTheme="majorHAnsi"/>
          <w:color w:val="0F1115"/>
          <w:kern w:val="0"/>
          <w:szCs w:val="20"/>
        </w:rPr>
      </w:pPr>
      <w:r w:rsidRPr="00CF4687">
        <w:rPr>
          <w:rFonts w:asciiTheme="majorHAnsi" w:eastAsia="宋体" w:hAnsiTheme="majorHAnsi"/>
          <w:color w:val="0F1115"/>
          <w:kern w:val="0"/>
          <w:szCs w:val="20"/>
        </w:rPr>
        <w:lastRenderedPageBreak/>
        <w:t>Our proposed framework solves this with a decisive two-step transformation:</w:t>
      </w:r>
    </w:p>
    <w:p w14:paraId="0E8CB369" w14:textId="77777777" w:rsidR="00CF4687" w:rsidRPr="00CF4687" w:rsidRDefault="00CF4687" w:rsidP="002E0BDB">
      <w:pPr>
        <w:numPr>
          <w:ilvl w:val="0"/>
          <w:numId w:val="22"/>
        </w:numPr>
        <w:shd w:val="clear" w:color="auto" w:fill="FFFFFF"/>
        <w:spacing w:beforeLines="50" w:before="120" w:after="120"/>
        <w:ind w:left="714" w:hanging="357"/>
        <w:rPr>
          <w:rFonts w:asciiTheme="majorHAnsi" w:eastAsia="宋体" w:hAnsiTheme="majorHAnsi"/>
          <w:color w:val="0F1115"/>
          <w:kern w:val="0"/>
          <w:szCs w:val="20"/>
        </w:rPr>
      </w:pPr>
      <w:r w:rsidRPr="00CF4687">
        <w:rPr>
          <w:rFonts w:asciiTheme="majorHAnsi" w:eastAsia="宋体" w:hAnsiTheme="majorHAnsi"/>
          <w:color w:val="0F1115"/>
          <w:kern w:val="0"/>
          <w:szCs w:val="20"/>
        </w:rPr>
        <w:t>Unifies the Protocol Dimension: The kernel dissolves the L1/L3 boundary. It abstracts all tasks into protocol-agnostic resource requests, eliminating architectural redundancy.</w:t>
      </w:r>
    </w:p>
    <w:p w14:paraId="46CB829C" w14:textId="77777777" w:rsidR="00CF4687" w:rsidRPr="00CF4687" w:rsidRDefault="00CF4687" w:rsidP="002E0BDB">
      <w:pPr>
        <w:numPr>
          <w:ilvl w:val="0"/>
          <w:numId w:val="22"/>
        </w:numPr>
        <w:shd w:val="clear" w:color="auto" w:fill="FFFFFF"/>
        <w:spacing w:before="100" w:beforeAutospacing="1" w:afterLines="0" w:after="0"/>
        <w:rPr>
          <w:rFonts w:asciiTheme="majorHAnsi" w:eastAsia="宋体" w:hAnsiTheme="majorHAnsi"/>
          <w:color w:val="0F1115"/>
          <w:kern w:val="0"/>
          <w:szCs w:val="20"/>
        </w:rPr>
      </w:pPr>
      <w:r w:rsidRPr="00CF4687">
        <w:rPr>
          <w:rFonts w:asciiTheme="majorHAnsi" w:eastAsia="宋体" w:hAnsiTheme="majorHAnsi"/>
          <w:color w:val="0F1115"/>
          <w:kern w:val="0"/>
          <w:szCs w:val="20"/>
        </w:rPr>
        <w:t>Manages Pure Physical Resources: The kernel then acts as a central optimizer, scheduling these unified requests across the 3D foundation of Space, Time, and Frequency.</w:t>
      </w:r>
    </w:p>
    <w:p w14:paraId="085E6EBF" w14:textId="77777777" w:rsidR="00CF4687" w:rsidRPr="00CF4687" w:rsidRDefault="00CF4687" w:rsidP="00CF4687">
      <w:pPr>
        <w:shd w:val="clear" w:color="auto" w:fill="FFFFFF"/>
        <w:spacing w:before="240" w:afterLines="0" w:after="120"/>
        <w:rPr>
          <w:rFonts w:asciiTheme="majorHAnsi" w:eastAsia="宋体" w:hAnsiTheme="majorHAnsi"/>
          <w:color w:val="0F1115"/>
          <w:kern w:val="0"/>
          <w:szCs w:val="20"/>
        </w:rPr>
      </w:pPr>
      <w:r w:rsidRPr="00CF4687">
        <w:rPr>
          <w:rFonts w:asciiTheme="majorHAnsi" w:eastAsia="宋体" w:hAnsiTheme="majorHAnsi"/>
          <w:color w:val="0F1115"/>
          <w:kern w:val="0"/>
          <w:szCs w:val="20"/>
        </w:rPr>
        <w:t>This shift—from managing four dimensions of conflict to optimizing three dimensions of unified resources—is our "</w:t>
      </w:r>
      <w:r w:rsidRPr="00CF4687">
        <w:rPr>
          <w:rFonts w:asciiTheme="majorHAnsi" w:eastAsia="宋体" w:hAnsiTheme="majorHAnsi"/>
          <w:i/>
          <w:iCs/>
          <w:color w:val="0F1115"/>
          <w:kern w:val="0"/>
          <w:szCs w:val="20"/>
        </w:rPr>
        <w:t>Return to a Pure 3D Framework</w:t>
      </w:r>
      <w:r w:rsidRPr="00CF4687">
        <w:rPr>
          <w:rFonts w:asciiTheme="majorHAnsi" w:eastAsia="宋体" w:hAnsiTheme="majorHAnsi"/>
          <w:color w:val="0F1115"/>
          <w:kern w:val="0"/>
          <w:szCs w:val="20"/>
        </w:rPr>
        <w:t>". It is inherently future-proof, as any new measurement task can only be a new combination of demands on this stable physical foundation.</w:t>
      </w:r>
    </w:p>
    <w:p w14:paraId="29AE7618" w14:textId="19B8C1D2" w:rsidR="0029667D" w:rsidRPr="00E516F5" w:rsidRDefault="00162291" w:rsidP="006A5E72">
      <w:pPr>
        <w:pStyle w:val="4"/>
        <w:spacing w:beforeLines="100" w:before="240" w:afterLines="100" w:after="240"/>
        <w:rPr>
          <w:rFonts w:cs="Times New Roman"/>
          <w:sz w:val="22"/>
          <w:szCs w:val="22"/>
        </w:rPr>
      </w:pPr>
      <w:r w:rsidRPr="00E516F5">
        <w:rPr>
          <w:rFonts w:cs="Times New Roman"/>
          <w:sz w:val="22"/>
          <w:szCs w:val="22"/>
        </w:rPr>
        <w:t>2.1.</w:t>
      </w:r>
      <w:r w:rsidR="00170AF4" w:rsidRPr="00E516F5">
        <w:rPr>
          <w:rFonts w:cs="Times New Roman"/>
          <w:sz w:val="22"/>
          <w:szCs w:val="22"/>
        </w:rPr>
        <w:t>4</w:t>
      </w:r>
      <w:r w:rsidRPr="00E516F5">
        <w:rPr>
          <w:rFonts w:cs="Times New Roman"/>
          <w:sz w:val="22"/>
          <w:szCs w:val="22"/>
        </w:rPr>
        <w:t xml:space="preserve">.2 </w:t>
      </w:r>
      <w:r w:rsidR="0029667D" w:rsidRPr="00E516F5">
        <w:rPr>
          <w:rFonts w:cs="Times New Roman"/>
          <w:sz w:val="22"/>
          <w:szCs w:val="22"/>
        </w:rPr>
        <w:t>Research Focus: The Four Pillars of Unification</w:t>
      </w:r>
    </w:p>
    <w:p w14:paraId="24F547B8" w14:textId="77777777" w:rsidR="0029667D" w:rsidRPr="00E516F5" w:rsidRDefault="0029667D" w:rsidP="00AE0FE0">
      <w:pPr>
        <w:pStyle w:val="ds-markdown-paragraph"/>
        <w:shd w:val="clear" w:color="auto" w:fill="FFFFFF"/>
        <w:spacing w:beforeLines="50" w:before="120" w:beforeAutospacing="0" w:after="50" w:afterAutospacing="0"/>
        <w:rPr>
          <w:rStyle w:val="ac"/>
          <w:rFonts w:ascii="Times New Roman" w:hAnsi="Times New Roman" w:cs="Times New Roman"/>
          <w:b w:val="0"/>
          <w:bCs w:val="0"/>
          <w:szCs w:val="20"/>
          <w:shd w:val="clear" w:color="auto" w:fill="FFFFFF"/>
        </w:rPr>
      </w:pPr>
      <w:r w:rsidRPr="00E516F5">
        <w:rPr>
          <w:rStyle w:val="ac"/>
          <w:rFonts w:ascii="Times New Roman" w:hAnsi="Times New Roman" w:cs="Times New Roman"/>
          <w:b w:val="0"/>
          <w:bCs w:val="0"/>
          <w:szCs w:val="20"/>
          <w:shd w:val="clear" w:color="auto" w:fill="FFFFFF"/>
        </w:rPr>
        <w:t>To realize this vision, our research will concentrate on four key unification efforts:</w:t>
      </w:r>
    </w:p>
    <w:p w14:paraId="70CD1EE1" w14:textId="69CAF754" w:rsidR="0029667D" w:rsidRPr="00E516F5" w:rsidRDefault="0029667D" w:rsidP="00AE0FE0">
      <w:pPr>
        <w:pStyle w:val="ds-markdown-paragraph"/>
        <w:shd w:val="clear" w:color="auto" w:fill="FFFFFF"/>
        <w:spacing w:beforeLines="50" w:before="120" w:beforeAutospacing="0" w:after="50" w:afterAutospacing="0"/>
        <w:rPr>
          <w:rStyle w:val="ac"/>
          <w:rFonts w:ascii="Times New Roman" w:hAnsi="Times New Roman" w:cs="Times New Roman"/>
          <w:szCs w:val="20"/>
          <w:u w:val="single"/>
          <w:shd w:val="clear" w:color="auto" w:fill="FFFFFF"/>
        </w:rPr>
      </w:pPr>
      <w:r w:rsidRPr="00E516F5">
        <w:rPr>
          <w:rStyle w:val="ac"/>
          <w:rFonts w:ascii="Times New Roman" w:hAnsi="Times New Roman" w:cs="Times New Roman"/>
          <w:b w:val="0"/>
          <w:bCs w:val="0"/>
          <w:szCs w:val="20"/>
          <w:u w:val="single"/>
          <w:shd w:val="clear" w:color="auto" w:fill="FFFFFF"/>
        </w:rPr>
        <w:t>Research Pillar 1: Protocol Dimension Unification (Eliminating the 4th Dimension)</w:t>
      </w:r>
    </w:p>
    <w:p w14:paraId="0826910F" w14:textId="40C638A0" w:rsidR="0029667D" w:rsidRPr="00E516F5" w:rsidRDefault="0029667D" w:rsidP="002E0BDB">
      <w:pPr>
        <w:pStyle w:val="ds-markdown-paragraph"/>
        <w:numPr>
          <w:ilvl w:val="1"/>
          <w:numId w:val="6"/>
        </w:numPr>
        <w:shd w:val="clear" w:color="auto" w:fill="FFFFFF"/>
        <w:spacing w:beforeLines="50" w:before="120" w:beforeAutospacing="0" w:after="50" w:afterAutospacing="0"/>
        <w:rPr>
          <w:rStyle w:val="ac"/>
          <w:rFonts w:ascii="Times New Roman" w:hAnsi="Times New Roman" w:cs="Times New Roman"/>
          <w:b w:val="0"/>
          <w:bCs w:val="0"/>
          <w:szCs w:val="20"/>
          <w:shd w:val="clear" w:color="auto" w:fill="FFFFFF"/>
        </w:rPr>
      </w:pPr>
      <w:r w:rsidRPr="00E516F5">
        <w:rPr>
          <w:rStyle w:val="ac"/>
          <w:rFonts w:ascii="Times New Roman" w:hAnsi="Times New Roman" w:cs="Times New Roman"/>
          <w:b w:val="0"/>
          <w:bCs w:val="0"/>
          <w:szCs w:val="20"/>
          <w:shd w:val="clear" w:color="auto" w:fill="FFFFFF"/>
        </w:rPr>
        <w:t>Objective: To eliminate cross-layer redundancy and conflict by creating a single, unified measurement model that transcends the traditional L1/L3 boundary.</w:t>
      </w:r>
    </w:p>
    <w:p w14:paraId="6B70E24B" w14:textId="77777777" w:rsidR="00F92AD7" w:rsidRPr="00E516F5" w:rsidRDefault="00F92AD7" w:rsidP="002E0BDB">
      <w:pPr>
        <w:pStyle w:val="ds-markdown-paragraph"/>
        <w:numPr>
          <w:ilvl w:val="0"/>
          <w:numId w:val="6"/>
        </w:numPr>
        <w:shd w:val="clear" w:color="auto" w:fill="FFFFFF"/>
        <w:spacing w:beforeLines="50" w:before="120" w:beforeAutospacing="0" w:after="50" w:afterAutospacing="0"/>
        <w:rPr>
          <w:rFonts w:ascii="Times New Roman" w:hAnsi="Times New Roman" w:cs="Times New Roman"/>
          <w:b/>
          <w:bCs/>
          <w:color w:val="0F1115"/>
          <w:szCs w:val="20"/>
        </w:rPr>
      </w:pPr>
      <w:r w:rsidRPr="00E516F5">
        <w:rPr>
          <w:rStyle w:val="ac"/>
          <w:rFonts w:ascii="Times New Roman" w:hAnsi="Times New Roman" w:cs="Times New Roman"/>
          <w:b w:val="0"/>
          <w:bCs w:val="0"/>
          <w:color w:val="0F1115"/>
          <w:szCs w:val="20"/>
        </w:rPr>
        <w:t>Exploratory Directions</w:t>
      </w:r>
      <w:r w:rsidRPr="00E516F5">
        <w:rPr>
          <w:rFonts w:ascii="Times New Roman" w:hAnsi="Times New Roman" w:cs="Times New Roman"/>
          <w:b/>
          <w:bCs/>
          <w:color w:val="0F1115"/>
          <w:szCs w:val="20"/>
        </w:rPr>
        <w:t>:</w:t>
      </w:r>
    </w:p>
    <w:p w14:paraId="25047A40" w14:textId="77777777" w:rsidR="000E38FF" w:rsidRPr="00E516F5" w:rsidRDefault="000E38FF" w:rsidP="002E0BDB">
      <w:pPr>
        <w:pStyle w:val="ds-markdown-paragraph"/>
        <w:numPr>
          <w:ilvl w:val="1"/>
          <w:numId w:val="6"/>
        </w:numPr>
        <w:shd w:val="clear" w:color="auto" w:fill="FFFFFF"/>
        <w:spacing w:beforeLines="50" w:before="120" w:beforeAutospacing="0" w:after="50" w:afterAutospacing="0"/>
        <w:rPr>
          <w:rFonts w:ascii="Times New Roman" w:hAnsi="Times New Roman" w:cs="Times New Roman"/>
          <w:color w:val="0F1115"/>
          <w:szCs w:val="20"/>
        </w:rPr>
      </w:pPr>
      <w:r w:rsidRPr="00E516F5">
        <w:rPr>
          <w:rFonts w:ascii="Times New Roman" w:hAnsi="Times New Roman" w:cs="Times New Roman"/>
          <w:color w:val="0F1115"/>
          <w:szCs w:val="20"/>
        </w:rPr>
        <w:t xml:space="preserve">FR1: </w:t>
      </w:r>
    </w:p>
    <w:p w14:paraId="64A65580" w14:textId="4255D09D" w:rsidR="00F92AD7" w:rsidRPr="00E516F5" w:rsidRDefault="00F92AD7"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Study a unified </w:t>
      </w:r>
      <w:r w:rsidR="007B5B36" w:rsidRPr="00E516F5">
        <w:rPr>
          <w:rFonts w:ascii="Times New Roman" w:eastAsia="宋体" w:hAnsi="Times New Roman" w:cs="Times New Roman"/>
          <w:color w:val="0F1115"/>
          <w:kern w:val="0"/>
          <w:szCs w:val="20"/>
        </w:rPr>
        <w:t xml:space="preserve">capability </w:t>
      </w:r>
      <w:r w:rsidR="002678A9" w:rsidRPr="00E516F5">
        <w:rPr>
          <w:rFonts w:ascii="Times New Roman" w:eastAsia="宋体" w:hAnsi="Times New Roman" w:cs="Times New Roman"/>
          <w:color w:val="0F1115"/>
          <w:kern w:val="0"/>
          <w:szCs w:val="20"/>
        </w:rPr>
        <w:t>assumption</w:t>
      </w:r>
      <w:r w:rsidRPr="00E516F5">
        <w:rPr>
          <w:rFonts w:ascii="Times New Roman" w:eastAsia="宋体" w:hAnsi="Times New Roman" w:cs="Times New Roman"/>
          <w:color w:val="0F1115"/>
          <w:kern w:val="0"/>
          <w:szCs w:val="20"/>
        </w:rPr>
        <w:t xml:space="preserve"> for FR1 that reconciles the L3 "Searcher" and L1 "FFT" paradigms, harmonizing their conflicting approaches to </w:t>
      </w:r>
      <w:r w:rsidR="007B5B36" w:rsidRPr="00E516F5">
        <w:rPr>
          <w:rFonts w:ascii="Times New Roman" w:eastAsia="宋体" w:hAnsi="Times New Roman" w:cs="Times New Roman"/>
          <w:color w:val="0F1115"/>
          <w:kern w:val="0"/>
          <w:szCs w:val="20"/>
        </w:rPr>
        <w:t>PCC/SCC</w:t>
      </w:r>
      <w:r w:rsidRPr="00E516F5">
        <w:rPr>
          <w:rFonts w:ascii="Times New Roman" w:eastAsia="宋体" w:hAnsi="Times New Roman" w:cs="Times New Roman"/>
          <w:color w:val="0F1115"/>
          <w:kern w:val="0"/>
          <w:szCs w:val="20"/>
        </w:rPr>
        <w:t xml:space="preserve"> measurement and timing constraints (e.g., RTD&gt;CP).</w:t>
      </w:r>
    </w:p>
    <w:p w14:paraId="75BC66EB" w14:textId="57C54EB7" w:rsidR="000E38FF" w:rsidRPr="00E516F5" w:rsidRDefault="000E38FF" w:rsidP="002E0BDB">
      <w:pPr>
        <w:pStyle w:val="ds-markdown-paragraph"/>
        <w:numPr>
          <w:ilvl w:val="1"/>
          <w:numId w:val="6"/>
        </w:numPr>
        <w:shd w:val="clear" w:color="auto" w:fill="FFFFFF"/>
        <w:spacing w:beforeLines="50" w:before="120" w:beforeAutospacing="0" w:after="50" w:afterAutospacing="0"/>
        <w:rPr>
          <w:rFonts w:ascii="Times New Roman" w:hAnsi="Times New Roman" w:cs="Times New Roman"/>
          <w:color w:val="0F1115"/>
          <w:szCs w:val="20"/>
        </w:rPr>
      </w:pPr>
      <w:r w:rsidRPr="00E516F5">
        <w:rPr>
          <w:rFonts w:ascii="Times New Roman" w:hAnsi="Times New Roman" w:cs="Times New Roman"/>
          <w:color w:val="0F1115"/>
          <w:szCs w:val="20"/>
        </w:rPr>
        <w:t>FR2:</w:t>
      </w:r>
    </w:p>
    <w:p w14:paraId="48E6D590" w14:textId="77777777" w:rsidR="00E40FB7" w:rsidRPr="00E516F5" w:rsidRDefault="00E40FB7"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Investigate unified beam operation models that reconcile wide and narrow beams into a single beam type</w:t>
      </w:r>
    </w:p>
    <w:p w14:paraId="3B879B63" w14:textId="690D872F" w:rsidR="000E38FF" w:rsidRPr="00E516F5" w:rsidRDefault="000E38FF"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Study </w:t>
      </w:r>
      <w:r w:rsidR="00E40FB7" w:rsidRPr="00E516F5">
        <w:rPr>
          <w:rFonts w:ascii="Times New Roman" w:eastAsia="宋体" w:hAnsi="Times New Roman" w:cs="Times New Roman"/>
          <w:color w:val="0F1115"/>
          <w:kern w:val="0"/>
          <w:szCs w:val="20"/>
        </w:rPr>
        <w:t xml:space="preserve">layer-based </w:t>
      </w:r>
      <w:r w:rsidRPr="00E516F5">
        <w:rPr>
          <w:rFonts w:ascii="Times New Roman" w:eastAsia="宋体" w:hAnsi="Times New Roman" w:cs="Times New Roman"/>
          <w:color w:val="0F1115"/>
          <w:kern w:val="0"/>
          <w:szCs w:val="20"/>
        </w:rPr>
        <w:t>scheduling mechanisms</w:t>
      </w:r>
      <w:r w:rsidR="00E40FB7" w:rsidRPr="00E516F5">
        <w:rPr>
          <w:rFonts w:ascii="Times New Roman" w:eastAsia="宋体" w:hAnsi="Times New Roman" w:cs="Times New Roman"/>
          <w:color w:val="0F1115"/>
          <w:kern w:val="0"/>
          <w:szCs w:val="20"/>
        </w:rPr>
        <w:t xml:space="preserve"> instead of cell-based scheduling for L1</w:t>
      </w:r>
      <w:r w:rsidRPr="00E516F5">
        <w:rPr>
          <w:rFonts w:ascii="Times New Roman" w:eastAsia="宋体" w:hAnsi="Times New Roman" w:cs="Times New Roman"/>
          <w:color w:val="0F1115"/>
          <w:kern w:val="0"/>
          <w:szCs w:val="20"/>
        </w:rPr>
        <w:t xml:space="preserve">. </w:t>
      </w:r>
      <w:proofErr w:type="gramStart"/>
      <w:r w:rsidRPr="00E516F5">
        <w:rPr>
          <w:rFonts w:ascii="Times New Roman" w:eastAsia="宋体" w:hAnsi="Times New Roman" w:cs="Times New Roman"/>
          <w:color w:val="0F1115"/>
          <w:kern w:val="0"/>
          <w:szCs w:val="20"/>
        </w:rPr>
        <w:t>e.g.</w:t>
      </w:r>
      <w:proofErr w:type="gramEnd"/>
      <w:r w:rsidRPr="00E516F5">
        <w:rPr>
          <w:rFonts w:ascii="Times New Roman" w:eastAsia="宋体" w:hAnsi="Times New Roman" w:cs="Times New Roman"/>
          <w:color w:val="0F1115"/>
          <w:kern w:val="0"/>
          <w:szCs w:val="20"/>
        </w:rPr>
        <w:t xml:space="preserve"> </w:t>
      </w:r>
      <w:r w:rsidR="00E40FB7" w:rsidRPr="00E516F5">
        <w:rPr>
          <w:rFonts w:ascii="Times New Roman" w:eastAsia="宋体" w:hAnsi="Times New Roman" w:cs="Times New Roman"/>
          <w:color w:val="0F1115"/>
          <w:kern w:val="0"/>
          <w:szCs w:val="20"/>
        </w:rPr>
        <w:t>RX beam scanning over spatial not per cell, just like what L3 does</w:t>
      </w:r>
      <w:r w:rsidRPr="00E516F5">
        <w:rPr>
          <w:rFonts w:ascii="Times New Roman" w:eastAsia="宋体" w:hAnsi="Times New Roman" w:cs="Times New Roman"/>
          <w:color w:val="0F1115"/>
          <w:kern w:val="0"/>
          <w:szCs w:val="20"/>
        </w:rPr>
        <w:t>.</w:t>
      </w:r>
    </w:p>
    <w:p w14:paraId="4A978E8B" w14:textId="7C31E489" w:rsidR="0029667D" w:rsidRPr="00E516F5" w:rsidRDefault="0029667D" w:rsidP="00AE0FE0">
      <w:pPr>
        <w:pStyle w:val="ds-markdown-paragraph"/>
        <w:shd w:val="clear" w:color="auto" w:fill="FFFFFF"/>
        <w:spacing w:beforeLines="50" w:before="120" w:beforeAutospacing="0" w:after="50" w:afterAutospacing="0"/>
        <w:rPr>
          <w:rStyle w:val="ac"/>
          <w:rFonts w:ascii="Times New Roman" w:hAnsi="Times New Roman" w:cs="Times New Roman"/>
          <w:b w:val="0"/>
          <w:bCs w:val="0"/>
          <w:szCs w:val="20"/>
          <w:u w:val="single"/>
          <w:shd w:val="clear" w:color="auto" w:fill="FFFFFF"/>
        </w:rPr>
      </w:pPr>
      <w:r w:rsidRPr="00E516F5">
        <w:rPr>
          <w:rStyle w:val="ac"/>
          <w:rFonts w:ascii="Times New Roman" w:hAnsi="Times New Roman" w:cs="Times New Roman"/>
          <w:b w:val="0"/>
          <w:bCs w:val="0"/>
          <w:szCs w:val="20"/>
          <w:u w:val="single"/>
          <w:shd w:val="clear" w:color="auto" w:fill="FFFFFF"/>
        </w:rPr>
        <w:t>Research Pillar 2: Spatial Dimension Unification</w:t>
      </w:r>
      <w:r w:rsidR="00093EBB" w:rsidRPr="00E516F5">
        <w:rPr>
          <w:rStyle w:val="ac"/>
          <w:rFonts w:ascii="Times New Roman" w:hAnsi="Times New Roman" w:cs="Times New Roman"/>
          <w:b w:val="0"/>
          <w:bCs w:val="0"/>
          <w:szCs w:val="20"/>
          <w:u w:val="single"/>
          <w:shd w:val="clear" w:color="auto" w:fill="FFFFFF"/>
        </w:rPr>
        <w:t xml:space="preserve"> for L1</w:t>
      </w:r>
    </w:p>
    <w:p w14:paraId="7C3FFB13" w14:textId="11B99E2E" w:rsidR="008E6620" w:rsidRPr="008E6620" w:rsidRDefault="008E6620" w:rsidP="008E6620">
      <w:pPr>
        <w:shd w:val="clear" w:color="auto" w:fill="FFFFFF"/>
        <w:spacing w:before="240" w:afterLines="0" w:after="120"/>
        <w:rPr>
          <w:rFonts w:ascii="Times New Roman" w:eastAsia="宋体" w:hAnsi="Times New Roman" w:cs="Times New Roman"/>
          <w:color w:val="0F1115"/>
          <w:kern w:val="0"/>
          <w:szCs w:val="20"/>
        </w:rPr>
      </w:pPr>
      <w:r w:rsidRPr="008E6620">
        <w:rPr>
          <w:rFonts w:ascii="Times New Roman" w:eastAsia="宋体" w:hAnsi="Times New Roman" w:cs="Times New Roman"/>
          <w:color w:val="0F1115"/>
          <w:kern w:val="0"/>
          <w:szCs w:val="20"/>
        </w:rPr>
        <w:t xml:space="preserve">Spatial domain management refers to how measurement tasks target signal sources in physical space. These sources may be </w:t>
      </w:r>
      <w:r w:rsidR="00325D4C" w:rsidRPr="008E6620">
        <w:rPr>
          <w:rFonts w:ascii="Times New Roman" w:eastAsia="宋体" w:hAnsi="Times New Roman" w:cs="Times New Roman"/>
          <w:i/>
          <w:iCs/>
          <w:color w:val="0F1115"/>
          <w:kern w:val="0"/>
          <w:szCs w:val="20"/>
        </w:rPr>
        <w:t>Intra-Source</w:t>
      </w:r>
      <w:r w:rsidR="00325D4C" w:rsidRPr="008E6620">
        <w:rPr>
          <w:rFonts w:ascii="Times New Roman" w:eastAsia="宋体" w:hAnsi="Times New Roman" w:cs="Times New Roman"/>
          <w:color w:val="0F1115"/>
          <w:kern w:val="0"/>
          <w:szCs w:val="20"/>
        </w:rPr>
        <w:t xml:space="preserve"> </w:t>
      </w:r>
      <w:r w:rsidRPr="008E6620">
        <w:rPr>
          <w:rFonts w:ascii="Times New Roman" w:eastAsia="宋体" w:hAnsi="Times New Roman" w:cs="Times New Roman"/>
          <w:color w:val="0F1115"/>
          <w:kern w:val="0"/>
          <w:szCs w:val="20"/>
        </w:rPr>
        <w:t xml:space="preserve">(the same </w:t>
      </w:r>
      <w:bookmarkStart w:id="6" w:name="OLE_LINK4"/>
      <w:r w:rsidRPr="008E6620">
        <w:rPr>
          <w:rFonts w:ascii="Times New Roman" w:eastAsia="宋体" w:hAnsi="Times New Roman" w:cs="Times New Roman"/>
          <w:color w:val="0F1115"/>
          <w:kern w:val="0"/>
          <w:szCs w:val="20"/>
        </w:rPr>
        <w:t>transmitter</w:t>
      </w:r>
      <w:bookmarkEnd w:id="6"/>
      <w:r w:rsidRPr="008E6620">
        <w:rPr>
          <w:rFonts w:ascii="Times New Roman" w:eastAsia="宋体" w:hAnsi="Times New Roman" w:cs="Times New Roman"/>
          <w:color w:val="0F1115"/>
          <w:kern w:val="0"/>
          <w:szCs w:val="20"/>
        </w:rPr>
        <w:t xml:space="preserve">) or </w:t>
      </w:r>
      <w:r w:rsidR="00325D4C" w:rsidRPr="008E6620">
        <w:rPr>
          <w:rFonts w:ascii="Times New Roman" w:eastAsia="宋体" w:hAnsi="Times New Roman" w:cs="Times New Roman"/>
          <w:i/>
          <w:iCs/>
          <w:color w:val="0F1115"/>
          <w:kern w:val="0"/>
          <w:szCs w:val="20"/>
        </w:rPr>
        <w:t>Inter-Source</w:t>
      </w:r>
      <w:r w:rsidR="00325D4C" w:rsidRPr="008E6620">
        <w:rPr>
          <w:rFonts w:ascii="Times New Roman" w:eastAsia="宋体" w:hAnsi="Times New Roman" w:cs="Times New Roman"/>
          <w:color w:val="0F1115"/>
          <w:kern w:val="0"/>
          <w:szCs w:val="20"/>
        </w:rPr>
        <w:t xml:space="preserve"> </w:t>
      </w:r>
      <w:r w:rsidRPr="008E6620">
        <w:rPr>
          <w:rFonts w:ascii="Times New Roman" w:eastAsia="宋体" w:hAnsi="Times New Roman" w:cs="Times New Roman"/>
          <w:color w:val="0F1115"/>
          <w:kern w:val="0"/>
          <w:szCs w:val="20"/>
        </w:rPr>
        <w:t>(different transmitters), creating two distinct efficiency challenges:</w:t>
      </w:r>
    </w:p>
    <w:p w14:paraId="3D8FF167" w14:textId="77B04DE5" w:rsidR="008E6620" w:rsidRPr="008E6620" w:rsidRDefault="008E6620" w:rsidP="002E0BDB">
      <w:pPr>
        <w:numPr>
          <w:ilvl w:val="0"/>
          <w:numId w:val="23"/>
        </w:numPr>
        <w:shd w:val="clear" w:color="auto" w:fill="FFFFFF"/>
        <w:spacing w:beforeLines="50" w:before="120" w:after="120"/>
        <w:ind w:left="714" w:hanging="357"/>
        <w:rPr>
          <w:rFonts w:ascii="Times New Roman" w:eastAsia="宋体" w:hAnsi="Times New Roman" w:cs="Times New Roman"/>
          <w:color w:val="0F1115"/>
          <w:kern w:val="0"/>
          <w:szCs w:val="20"/>
        </w:rPr>
      </w:pPr>
      <w:r w:rsidRPr="008E6620">
        <w:rPr>
          <w:rFonts w:ascii="Times New Roman" w:eastAsia="宋体" w:hAnsi="Times New Roman" w:cs="Times New Roman"/>
          <w:color w:val="0F1115"/>
          <w:kern w:val="0"/>
          <w:szCs w:val="20"/>
        </w:rPr>
        <w:t xml:space="preserve">Part A: </w:t>
      </w:r>
      <w:r w:rsidRPr="008E6620">
        <w:rPr>
          <w:rFonts w:ascii="Times New Roman" w:eastAsia="宋体" w:hAnsi="Times New Roman" w:cs="Times New Roman"/>
          <w:i/>
          <w:iCs/>
          <w:color w:val="0F1115"/>
          <w:kern w:val="0"/>
          <w:szCs w:val="20"/>
        </w:rPr>
        <w:t>Intra-Source</w:t>
      </w:r>
      <w:r w:rsidRPr="008E6620">
        <w:rPr>
          <w:rFonts w:ascii="Times New Roman" w:eastAsia="宋体" w:hAnsi="Times New Roman" w:cs="Times New Roman"/>
          <w:color w:val="0F1115"/>
          <w:kern w:val="0"/>
          <w:szCs w:val="20"/>
        </w:rPr>
        <w:t xml:space="preserve"> Optimization addresses redundancy when multiple tasks (e.g., RLM, BFD, </w:t>
      </w:r>
      <w:r w:rsidR="00BA600C">
        <w:rPr>
          <w:rFonts w:ascii="Times New Roman" w:eastAsia="宋体" w:hAnsi="Times New Roman" w:cs="Times New Roman"/>
          <w:color w:val="0F1115"/>
          <w:kern w:val="0"/>
          <w:szCs w:val="20"/>
        </w:rPr>
        <w:t xml:space="preserve">CBD, </w:t>
      </w:r>
      <w:r w:rsidRPr="008E6620">
        <w:rPr>
          <w:rFonts w:ascii="Times New Roman" w:eastAsia="宋体" w:hAnsi="Times New Roman" w:cs="Times New Roman"/>
          <w:color w:val="0F1115"/>
          <w:kern w:val="0"/>
          <w:szCs w:val="20"/>
        </w:rPr>
        <w:t>L1-RSRP) independently target the </w:t>
      </w:r>
      <w:r w:rsidRPr="008E6620">
        <w:rPr>
          <w:rFonts w:ascii="Times New Roman" w:eastAsia="宋体" w:hAnsi="Times New Roman" w:cs="Times New Roman"/>
          <w:i/>
          <w:iCs/>
          <w:color w:val="0F1115"/>
          <w:kern w:val="0"/>
          <w:szCs w:val="20"/>
        </w:rPr>
        <w:t>same</w:t>
      </w:r>
      <w:r w:rsidRPr="008E6620">
        <w:rPr>
          <w:rFonts w:ascii="Times New Roman" w:eastAsia="宋体" w:hAnsi="Times New Roman" w:cs="Times New Roman"/>
          <w:color w:val="0F1115"/>
          <w:kern w:val="0"/>
          <w:szCs w:val="20"/>
        </w:rPr>
        <w:t> </w:t>
      </w:r>
      <w:r w:rsidR="00BB040B" w:rsidRPr="008E6620">
        <w:rPr>
          <w:rFonts w:ascii="Times New Roman" w:eastAsia="宋体" w:hAnsi="Times New Roman" w:cs="Times New Roman"/>
          <w:color w:val="0F1115"/>
          <w:kern w:val="0"/>
          <w:szCs w:val="20"/>
        </w:rPr>
        <w:t>transmitter</w:t>
      </w:r>
      <w:r w:rsidRPr="008E6620">
        <w:rPr>
          <w:rFonts w:ascii="Times New Roman" w:eastAsia="宋体" w:hAnsi="Times New Roman" w:cs="Times New Roman"/>
          <w:color w:val="0F1115"/>
          <w:kern w:val="0"/>
          <w:szCs w:val="20"/>
        </w:rPr>
        <w:t>. Inconsistent scaling factors for multi-CC/</w:t>
      </w:r>
      <w:proofErr w:type="spellStart"/>
      <w:r w:rsidRPr="008E6620">
        <w:rPr>
          <w:rFonts w:ascii="Times New Roman" w:eastAsia="宋体" w:hAnsi="Times New Roman" w:cs="Times New Roman"/>
          <w:color w:val="0F1115"/>
          <w:kern w:val="0"/>
          <w:szCs w:val="20"/>
        </w:rPr>
        <w:t>mTRP</w:t>
      </w:r>
      <w:proofErr w:type="spellEnd"/>
      <w:r w:rsidRPr="008E6620">
        <w:rPr>
          <w:rFonts w:ascii="Times New Roman" w:eastAsia="宋体" w:hAnsi="Times New Roman" w:cs="Times New Roman"/>
          <w:color w:val="0F1115"/>
          <w:kern w:val="0"/>
          <w:szCs w:val="20"/>
        </w:rPr>
        <w:t xml:space="preserve"> scenarios further introduce measurement restrictions.</w:t>
      </w:r>
    </w:p>
    <w:p w14:paraId="562CD834" w14:textId="15085F6C" w:rsidR="008E6620" w:rsidRPr="008E6620" w:rsidRDefault="008E6620" w:rsidP="002E0BDB">
      <w:pPr>
        <w:numPr>
          <w:ilvl w:val="0"/>
          <w:numId w:val="23"/>
        </w:numPr>
        <w:shd w:val="clear" w:color="auto" w:fill="FFFFFF"/>
        <w:spacing w:before="100" w:beforeAutospacing="1" w:afterLines="0" w:after="120"/>
        <w:rPr>
          <w:rFonts w:ascii="Times New Roman" w:eastAsia="宋体" w:hAnsi="Times New Roman" w:cs="Times New Roman"/>
          <w:color w:val="0F1115"/>
          <w:kern w:val="0"/>
          <w:szCs w:val="20"/>
        </w:rPr>
      </w:pPr>
      <w:r w:rsidRPr="008E6620">
        <w:rPr>
          <w:rFonts w:ascii="Times New Roman" w:eastAsia="宋体" w:hAnsi="Times New Roman" w:cs="Times New Roman"/>
          <w:color w:val="0F1115"/>
          <w:kern w:val="0"/>
          <w:szCs w:val="20"/>
        </w:rPr>
        <w:t xml:space="preserve">Part B: </w:t>
      </w:r>
      <w:r w:rsidRPr="008E6620">
        <w:rPr>
          <w:rFonts w:ascii="Times New Roman" w:eastAsia="宋体" w:hAnsi="Times New Roman" w:cs="Times New Roman"/>
          <w:i/>
          <w:iCs/>
          <w:color w:val="0F1115"/>
          <w:kern w:val="0"/>
          <w:szCs w:val="20"/>
        </w:rPr>
        <w:t>Inter-Source</w:t>
      </w:r>
      <w:r w:rsidRPr="008E6620">
        <w:rPr>
          <w:rFonts w:ascii="Times New Roman" w:eastAsia="宋体" w:hAnsi="Times New Roman" w:cs="Times New Roman"/>
          <w:color w:val="0F1115"/>
          <w:kern w:val="0"/>
          <w:szCs w:val="20"/>
        </w:rPr>
        <w:t xml:space="preserve"> Coordination resolves contention when different tasks (e.g., LTM, </w:t>
      </w:r>
      <w:proofErr w:type="spellStart"/>
      <w:r w:rsidRPr="008E6620">
        <w:rPr>
          <w:rFonts w:ascii="Times New Roman" w:eastAsia="宋体" w:hAnsi="Times New Roman" w:cs="Times New Roman"/>
          <w:color w:val="0F1115"/>
          <w:kern w:val="0"/>
          <w:szCs w:val="20"/>
        </w:rPr>
        <w:t>mTRP</w:t>
      </w:r>
      <w:proofErr w:type="spellEnd"/>
      <w:r w:rsidRPr="008E6620">
        <w:rPr>
          <w:rFonts w:ascii="Times New Roman" w:eastAsia="宋体" w:hAnsi="Times New Roman" w:cs="Times New Roman"/>
          <w:color w:val="0F1115"/>
          <w:kern w:val="0"/>
          <w:szCs w:val="20"/>
        </w:rPr>
        <w:t>) targeting </w:t>
      </w:r>
      <w:r w:rsidRPr="008E6620">
        <w:rPr>
          <w:rFonts w:ascii="Times New Roman" w:eastAsia="宋体" w:hAnsi="Times New Roman" w:cs="Times New Roman"/>
          <w:i/>
          <w:iCs/>
          <w:color w:val="0F1115"/>
          <w:kern w:val="0"/>
          <w:szCs w:val="20"/>
        </w:rPr>
        <w:t>different</w:t>
      </w:r>
      <w:r w:rsidRPr="008E6620">
        <w:rPr>
          <w:rFonts w:ascii="Times New Roman" w:eastAsia="宋体" w:hAnsi="Times New Roman" w:cs="Times New Roman"/>
          <w:color w:val="0F1115"/>
          <w:kern w:val="0"/>
          <w:szCs w:val="20"/>
        </w:rPr>
        <w:t> </w:t>
      </w:r>
      <w:r w:rsidR="00BB040B" w:rsidRPr="008E6620">
        <w:rPr>
          <w:rFonts w:ascii="Times New Roman" w:eastAsia="宋体" w:hAnsi="Times New Roman" w:cs="Times New Roman"/>
          <w:color w:val="0F1115"/>
          <w:kern w:val="0"/>
          <w:szCs w:val="20"/>
        </w:rPr>
        <w:t>transmitter</w:t>
      </w:r>
      <w:r w:rsidRPr="008E6620">
        <w:rPr>
          <w:rFonts w:ascii="Times New Roman" w:eastAsia="宋体" w:hAnsi="Times New Roman" w:cs="Times New Roman"/>
          <w:color w:val="0F1115"/>
          <w:kern w:val="0"/>
          <w:szCs w:val="20"/>
        </w:rPr>
        <w:t xml:space="preserve"> compete for finite spatial resources. This requires unified conflict resolution and scanning procedures.</w:t>
      </w:r>
    </w:p>
    <w:p w14:paraId="0F81582B" w14:textId="19F73177" w:rsidR="004C70F9" w:rsidRPr="00E516F5" w:rsidRDefault="004C70F9"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This two-part structure ensures we solve both layers of the spatial challenge: first optimizing resource usage within individual sources, then coordinating resource allocation across multiple sources.</w:t>
      </w:r>
    </w:p>
    <w:p w14:paraId="702028B3" w14:textId="77777777" w:rsidR="004C70F9" w:rsidRPr="00E516F5" w:rsidRDefault="004C70F9" w:rsidP="002E0BDB">
      <w:pPr>
        <w:pStyle w:val="ds-markdown-paragraph"/>
        <w:numPr>
          <w:ilvl w:val="1"/>
          <w:numId w:val="6"/>
        </w:numPr>
        <w:shd w:val="clear" w:color="auto" w:fill="FFFFFF"/>
        <w:spacing w:beforeLines="50" w:before="120" w:beforeAutospacing="0" w:after="50" w:afterAutospacing="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Exploratory Directions for Part A:</w:t>
      </w:r>
    </w:p>
    <w:p w14:paraId="1CC649BD" w14:textId="0C89D7A6" w:rsidR="004C70F9" w:rsidRPr="00E516F5" w:rsidRDefault="004C70F9"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Study the feasibility of "common-source task groups" with shared measurement </w:t>
      </w:r>
      <w:r w:rsidR="00D266B0">
        <w:rPr>
          <w:rFonts w:ascii="Times New Roman" w:eastAsia="宋体" w:hAnsi="Times New Roman" w:cs="Times New Roman"/>
          <w:color w:val="0F1115"/>
          <w:kern w:val="0"/>
          <w:szCs w:val="20"/>
        </w:rPr>
        <w:t>result</w:t>
      </w:r>
    </w:p>
    <w:p w14:paraId="7E078656" w14:textId="77777777" w:rsidR="004C70F9" w:rsidRPr="00E516F5" w:rsidRDefault="004C70F9"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Investigate unified and consistent scaling rules for these task groups in multi-CC and multi-TRP scenarios</w:t>
      </w:r>
    </w:p>
    <w:p w14:paraId="01B997AB" w14:textId="77777777" w:rsidR="004C70F9" w:rsidRPr="00E516F5" w:rsidRDefault="004C70F9" w:rsidP="002E0BDB">
      <w:pPr>
        <w:pStyle w:val="ds-markdown-paragraph"/>
        <w:numPr>
          <w:ilvl w:val="1"/>
          <w:numId w:val="6"/>
        </w:numPr>
        <w:shd w:val="clear" w:color="auto" w:fill="FFFFFF"/>
        <w:spacing w:beforeLines="50" w:before="120" w:beforeAutospacing="0" w:after="50" w:afterAutospacing="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Exploratory Directions for Part B:</w:t>
      </w:r>
    </w:p>
    <w:p w14:paraId="2FD0FE0D" w14:textId="77777777" w:rsidR="004C70F9" w:rsidRPr="00E516F5" w:rsidRDefault="004C70F9"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Investigate unified spatial scanning procedures that can serve multiple measurement sources simultaneously</w:t>
      </w:r>
    </w:p>
    <w:p w14:paraId="7FAF0E70" w14:textId="77777777" w:rsidR="004C70F9" w:rsidRPr="00E516F5" w:rsidRDefault="004C70F9"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Explore hierarchical spatial management schemes that differentiate scanning periodicity based on spatial criticality</w:t>
      </w:r>
    </w:p>
    <w:p w14:paraId="79C9D718" w14:textId="621BA427" w:rsidR="004C70F9" w:rsidRPr="00E516F5" w:rsidRDefault="004C70F9"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lastRenderedPageBreak/>
        <w:t>Investigate source-centric measurement approaches to eliminate duplicates across tasks in dense multi-TRP environments</w:t>
      </w:r>
      <w:r w:rsidR="004368E4">
        <w:rPr>
          <w:rFonts w:ascii="Times New Roman" w:eastAsia="宋体" w:hAnsi="Times New Roman" w:cs="Times New Roman"/>
          <w:color w:val="0F1115"/>
          <w:kern w:val="0"/>
          <w:szCs w:val="20"/>
        </w:rPr>
        <w:t xml:space="preserve">, </w:t>
      </w:r>
      <w:proofErr w:type="gramStart"/>
      <w:r w:rsidR="004368E4">
        <w:rPr>
          <w:rFonts w:ascii="Times New Roman" w:eastAsia="宋体" w:hAnsi="Times New Roman" w:cs="Times New Roman"/>
          <w:color w:val="0F1115"/>
          <w:kern w:val="0"/>
          <w:szCs w:val="20"/>
        </w:rPr>
        <w:t>e.g.</w:t>
      </w:r>
      <w:proofErr w:type="gramEnd"/>
      <w:r w:rsidR="004368E4">
        <w:rPr>
          <w:rFonts w:ascii="Times New Roman" w:eastAsia="宋体" w:hAnsi="Times New Roman" w:cs="Times New Roman"/>
          <w:color w:val="0F1115"/>
          <w:kern w:val="0"/>
          <w:szCs w:val="20"/>
        </w:rPr>
        <w:t xml:space="preserve"> avoid duplicate measurement for same PCI</w:t>
      </w:r>
    </w:p>
    <w:p w14:paraId="5AF62052" w14:textId="2A0EA3A2" w:rsidR="0029667D" w:rsidRPr="00E516F5" w:rsidRDefault="0029667D" w:rsidP="00AE0FE0">
      <w:pPr>
        <w:pStyle w:val="ds-markdown-paragraph"/>
        <w:shd w:val="clear" w:color="auto" w:fill="FFFFFF"/>
        <w:spacing w:beforeLines="50" w:before="120" w:beforeAutospacing="0" w:after="50" w:afterAutospacing="0"/>
        <w:rPr>
          <w:rStyle w:val="ac"/>
          <w:rFonts w:ascii="Times New Roman" w:hAnsi="Times New Roman" w:cs="Times New Roman"/>
          <w:szCs w:val="20"/>
          <w:u w:val="single"/>
          <w:shd w:val="clear" w:color="auto" w:fill="FFFFFF"/>
        </w:rPr>
      </w:pPr>
      <w:r w:rsidRPr="00E516F5">
        <w:rPr>
          <w:rStyle w:val="ac"/>
          <w:rFonts w:ascii="Times New Roman" w:hAnsi="Times New Roman" w:cs="Times New Roman"/>
          <w:b w:val="0"/>
          <w:bCs w:val="0"/>
          <w:szCs w:val="20"/>
          <w:u w:val="single"/>
          <w:shd w:val="clear" w:color="auto" w:fill="FFFFFF"/>
        </w:rPr>
        <w:t>Research Pillar 3: Frequency Dimension Unification</w:t>
      </w:r>
    </w:p>
    <w:p w14:paraId="429EB915" w14:textId="77777777" w:rsidR="00876EE5" w:rsidRPr="00E516F5" w:rsidRDefault="00876EE5" w:rsidP="002E0BDB">
      <w:pPr>
        <w:pStyle w:val="ds-markdown-paragraph"/>
        <w:numPr>
          <w:ilvl w:val="1"/>
          <w:numId w:val="6"/>
        </w:numPr>
        <w:shd w:val="clear" w:color="auto" w:fill="FFFFFF"/>
        <w:spacing w:beforeLines="50" w:before="120" w:beforeAutospacing="0" w:after="50" w:afterAutospacing="0"/>
        <w:rPr>
          <w:rStyle w:val="ac"/>
          <w:rFonts w:ascii="Times New Roman" w:hAnsi="Times New Roman" w:cs="Times New Roman"/>
          <w:b w:val="0"/>
          <w:bCs w:val="0"/>
          <w:szCs w:val="20"/>
          <w:shd w:val="clear" w:color="auto" w:fill="FFFFFF"/>
        </w:rPr>
      </w:pPr>
      <w:r w:rsidRPr="00E516F5">
        <w:rPr>
          <w:rStyle w:val="ac"/>
          <w:rFonts w:ascii="Times New Roman" w:hAnsi="Times New Roman" w:cs="Times New Roman"/>
          <w:b w:val="0"/>
          <w:bCs w:val="0"/>
          <w:szCs w:val="20"/>
          <w:shd w:val="clear" w:color="auto" w:fill="FFFFFF"/>
        </w:rPr>
        <w:t>Objective: To establish a holistic frequency domain management strategy that implements system-wide carrier prioritization and enables intelligent measurement reuse across frequencies.</w:t>
      </w:r>
    </w:p>
    <w:p w14:paraId="5E2F3DC2" w14:textId="77777777" w:rsidR="00876EE5" w:rsidRPr="00E516F5" w:rsidRDefault="00876EE5" w:rsidP="002E0BDB">
      <w:pPr>
        <w:pStyle w:val="ds-markdown-paragraph"/>
        <w:numPr>
          <w:ilvl w:val="1"/>
          <w:numId w:val="6"/>
        </w:numPr>
        <w:shd w:val="clear" w:color="auto" w:fill="FFFFFF"/>
        <w:spacing w:beforeLines="50" w:before="120" w:beforeAutospacing="0" w:after="50" w:afterAutospacing="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Exploratory Directions:</w:t>
      </w:r>
    </w:p>
    <w:p w14:paraId="5561213A" w14:textId="77777777" w:rsidR="00876EE5" w:rsidRPr="00E516F5" w:rsidRDefault="00876EE5"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Define dynamic carrier priority rules that adapt to network conditions and UE state, moving beyond static priority assignments.</w:t>
      </w:r>
    </w:p>
    <w:p w14:paraId="0A44A18A" w14:textId="77777777" w:rsidR="00876EE5" w:rsidRPr="00E516F5" w:rsidRDefault="00876EE5" w:rsidP="002E0BDB">
      <w:pPr>
        <w:numPr>
          <w:ilvl w:val="2"/>
          <w:numId w:val="6"/>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Investigate cross-carrier measurement reuse opportunities in multi-component carrier scenarios, identifying where measurements on one carrier can satisfy requirements for another.</w:t>
      </w:r>
    </w:p>
    <w:p w14:paraId="31D30C95" w14:textId="77777777" w:rsidR="0029667D" w:rsidRPr="00E516F5" w:rsidRDefault="0029667D" w:rsidP="00AE0FE0">
      <w:pPr>
        <w:pStyle w:val="ds-markdown-paragraph"/>
        <w:shd w:val="clear" w:color="auto" w:fill="FFFFFF"/>
        <w:spacing w:beforeLines="50" w:before="120" w:beforeAutospacing="0" w:after="50" w:afterAutospacing="0"/>
        <w:rPr>
          <w:rStyle w:val="ac"/>
          <w:rFonts w:ascii="Times New Roman" w:hAnsi="Times New Roman" w:cs="Times New Roman"/>
          <w:b w:val="0"/>
          <w:bCs w:val="0"/>
          <w:szCs w:val="20"/>
          <w:u w:val="single"/>
          <w:shd w:val="clear" w:color="auto" w:fill="FFFFFF"/>
        </w:rPr>
      </w:pPr>
      <w:r w:rsidRPr="00E516F5">
        <w:rPr>
          <w:rStyle w:val="ac"/>
          <w:rFonts w:ascii="Times New Roman" w:hAnsi="Times New Roman" w:cs="Times New Roman"/>
          <w:b w:val="0"/>
          <w:bCs w:val="0"/>
          <w:szCs w:val="20"/>
          <w:u w:val="single"/>
          <w:shd w:val="clear" w:color="auto" w:fill="FFFFFF"/>
        </w:rPr>
        <w:t>Research Pillar 4: Time Dimension Unification</w:t>
      </w:r>
    </w:p>
    <w:p w14:paraId="08966D20" w14:textId="4A8839A6" w:rsidR="0029667D" w:rsidRDefault="0029667D" w:rsidP="002E0BDB">
      <w:pPr>
        <w:pStyle w:val="ds-markdown-paragraph"/>
        <w:numPr>
          <w:ilvl w:val="1"/>
          <w:numId w:val="6"/>
        </w:numPr>
        <w:shd w:val="clear" w:color="auto" w:fill="FFFFFF"/>
        <w:spacing w:beforeLines="50" w:before="120" w:beforeAutospacing="0" w:after="50" w:afterAutospacing="0"/>
        <w:rPr>
          <w:rStyle w:val="ac"/>
          <w:rFonts w:ascii="Times New Roman" w:hAnsi="Times New Roman" w:cs="Times New Roman"/>
          <w:b w:val="0"/>
          <w:bCs w:val="0"/>
          <w:szCs w:val="20"/>
          <w:shd w:val="clear" w:color="auto" w:fill="FFFFFF"/>
        </w:rPr>
      </w:pPr>
      <w:r w:rsidRPr="00E516F5">
        <w:rPr>
          <w:rStyle w:val="ac"/>
          <w:rFonts w:ascii="Times New Roman" w:hAnsi="Times New Roman" w:cs="Times New Roman"/>
          <w:b w:val="0"/>
          <w:bCs w:val="0"/>
          <w:szCs w:val="20"/>
          <w:shd w:val="clear" w:color="auto" w:fill="FFFFFF"/>
        </w:rPr>
        <w:t>Objective: To establish temporal continuity by bridging IDLE/INACTIVE and CONNECTED states, enabling context reuse and scheduling to eliminate “cold-start” inefficiencies.</w:t>
      </w:r>
    </w:p>
    <w:p w14:paraId="36458251" w14:textId="77777777" w:rsidR="00477CC4" w:rsidRDefault="00477CC4" w:rsidP="00477CC4">
      <w:pPr>
        <w:spacing w:after="120"/>
        <w:rPr>
          <w:rStyle w:val="ac"/>
          <w:rFonts w:ascii="quote-cjk-patch" w:hAnsi="quote-cjk-patch"/>
          <w:color w:val="0F1115"/>
          <w:shd w:val="clear" w:color="auto" w:fill="FFFFFF"/>
        </w:rPr>
      </w:pPr>
    </w:p>
    <w:p w14:paraId="3288EC4B" w14:textId="700F6664" w:rsidR="00477CC4" w:rsidRPr="00477CC4" w:rsidRDefault="00477CC4" w:rsidP="00477CC4">
      <w:pPr>
        <w:spacing w:after="120"/>
        <w:rPr>
          <w:rFonts w:ascii="Times New Roman" w:hAnsi="Times New Roman" w:cs="Times New Roman"/>
          <w:b/>
          <w:bCs/>
          <w:lang w:val="en-GB"/>
        </w:rPr>
      </w:pPr>
      <w:r w:rsidRPr="00477CC4">
        <w:rPr>
          <w:rStyle w:val="ac"/>
          <w:rFonts w:ascii="Times New Roman" w:hAnsi="Times New Roman" w:cs="Times New Roman"/>
          <w:color w:val="0F1115"/>
          <w:shd w:val="clear" w:color="auto" w:fill="FFFFFF"/>
        </w:rPr>
        <w:t>Observation</w:t>
      </w:r>
      <w:r w:rsidR="005D6B4E">
        <w:rPr>
          <w:rStyle w:val="ac"/>
          <w:rFonts w:ascii="Times New Roman" w:hAnsi="Times New Roman" w:cs="Times New Roman"/>
          <w:color w:val="0F1115"/>
          <w:shd w:val="clear" w:color="auto" w:fill="FFFFFF"/>
        </w:rPr>
        <w:t xml:space="preserve"> 2-7</w:t>
      </w:r>
      <w:r w:rsidRPr="00477CC4">
        <w:rPr>
          <w:rStyle w:val="ac"/>
          <w:rFonts w:ascii="Times New Roman" w:hAnsi="Times New Roman" w:cs="Times New Roman"/>
          <w:color w:val="0F1115"/>
          <w:shd w:val="clear" w:color="auto" w:fill="FFFFFF"/>
        </w:rPr>
        <w:t>:</w:t>
      </w:r>
      <w:r w:rsidRPr="00477CC4">
        <w:rPr>
          <w:rFonts w:ascii="Times New Roman" w:hAnsi="Times New Roman" w:cs="Times New Roman"/>
          <w:color w:val="0F1115"/>
          <w:shd w:val="clear" w:color="auto" w:fill="FFFFFF"/>
        </w:rPr>
        <w:t> </w:t>
      </w:r>
      <w:r w:rsidRPr="00477CC4">
        <w:rPr>
          <w:rFonts w:ascii="Times New Roman" w:hAnsi="Times New Roman" w:cs="Times New Roman"/>
          <w:b/>
          <w:bCs/>
          <w:color w:val="0F1115"/>
          <w:shd w:val="clear" w:color="auto" w:fill="FFFFFF"/>
        </w:rPr>
        <w:t xml:space="preserve">RAN4 shall </w:t>
      </w:r>
      <w:r w:rsidRPr="00477CC4">
        <w:rPr>
          <w:rStyle w:val="ac"/>
          <w:rFonts w:ascii="Times New Roman" w:hAnsi="Times New Roman" w:cs="Times New Roman"/>
          <w:szCs w:val="20"/>
          <w:shd w:val="clear" w:color="auto" w:fill="FFFFFF"/>
        </w:rPr>
        <w:t>investigate</w:t>
      </w:r>
      <w:r w:rsidRPr="00477CC4">
        <w:rPr>
          <w:rStyle w:val="ac"/>
          <w:rFonts w:ascii="Times New Roman" w:hAnsi="Times New Roman" w:cs="Times New Roman"/>
          <w:b w:val="0"/>
          <w:bCs w:val="0"/>
          <w:szCs w:val="20"/>
          <w:shd w:val="clear" w:color="auto" w:fill="FFFFFF"/>
        </w:rPr>
        <w:t xml:space="preserve"> </w:t>
      </w:r>
      <w:r w:rsidRPr="00477CC4">
        <w:rPr>
          <w:rFonts w:ascii="Times New Roman" w:hAnsi="Times New Roman" w:cs="Times New Roman"/>
          <w:b/>
          <w:bCs/>
          <w:color w:val="0F1115"/>
          <w:shd w:val="clear" w:color="auto" w:fill="FFFFFF"/>
        </w:rPr>
        <w:t>a unified, resource-centric measurement framework for 6G. This framework shall transcend traditional protocol layer boundaries (L1/L3) to enable the joint optimization of spatial, temporal, and spectral resources across all measurement tasks, thereby maximizing system-level performance and power efficiency.</w:t>
      </w:r>
    </w:p>
    <w:p w14:paraId="04FFA3ED" w14:textId="7F17F92E" w:rsidR="003326D0" w:rsidRPr="00E516F5" w:rsidRDefault="003326D0" w:rsidP="003326D0">
      <w:pPr>
        <w:pStyle w:val="3"/>
        <w:numPr>
          <w:ilvl w:val="0"/>
          <w:numId w:val="0"/>
        </w:numPr>
        <w:shd w:val="clear" w:color="auto" w:fill="FFFFFF"/>
        <w:spacing w:beforeLines="100" w:before="240" w:afterLines="100" w:after="240"/>
        <w:rPr>
          <w:rFonts w:ascii="Times New Roman" w:hAnsi="Times New Roman" w:cs="Times New Roman"/>
          <w:color w:val="000000"/>
          <w:sz w:val="24"/>
          <w:szCs w:val="24"/>
        </w:rPr>
      </w:pPr>
      <w:r w:rsidRPr="00E516F5">
        <w:rPr>
          <w:rFonts w:ascii="Times New Roman" w:hAnsi="Times New Roman" w:cs="Times New Roman"/>
          <w:color w:val="000000"/>
          <w:sz w:val="24"/>
          <w:szCs w:val="24"/>
        </w:rPr>
        <w:t>2.1.</w:t>
      </w:r>
      <w:r w:rsidRPr="00E516F5">
        <w:rPr>
          <w:rFonts w:ascii="Times New Roman" w:hAnsi="Times New Roman" w:cs="Times New Roman"/>
          <w:color w:val="000000"/>
          <w:sz w:val="24"/>
          <w:szCs w:val="24"/>
        </w:rPr>
        <w:t>5</w:t>
      </w:r>
      <w:r w:rsidRPr="00E516F5">
        <w:rPr>
          <w:rFonts w:ascii="Times New Roman" w:hAnsi="Times New Roman" w:cs="Times New Roman"/>
          <w:color w:val="000000"/>
          <w:sz w:val="24"/>
          <w:szCs w:val="24"/>
        </w:rPr>
        <w:t xml:space="preserve"> </w:t>
      </w:r>
      <w:r w:rsidRPr="00E516F5">
        <w:rPr>
          <w:rFonts w:ascii="Times New Roman" w:hAnsi="Times New Roman" w:cs="Times New Roman"/>
          <w:color w:val="000000"/>
          <w:sz w:val="24"/>
          <w:szCs w:val="24"/>
        </w:rPr>
        <w:t>Summary</w:t>
      </w:r>
    </w:p>
    <w:p w14:paraId="080A085A" w14:textId="7C3C49F8" w:rsidR="003326D0" w:rsidRPr="00083633" w:rsidRDefault="003326D0" w:rsidP="003326D0">
      <w:pPr>
        <w:spacing w:after="120"/>
        <w:rPr>
          <w:rFonts w:ascii="Times New Roman" w:hAnsi="Times New Roman" w:cs="Times New Roman"/>
          <w:lang w:val="en-GB"/>
        </w:rPr>
      </w:pPr>
      <w:r w:rsidRPr="00083633">
        <w:rPr>
          <w:rFonts w:ascii="Times New Roman" w:hAnsi="Times New Roman" w:cs="Times New Roman"/>
          <w:lang w:val="en-GB"/>
        </w:rPr>
        <w:t>In summary, our proposal for Unified Measurement is as below:</w:t>
      </w:r>
    </w:p>
    <w:p w14:paraId="08099CBC" w14:textId="77777777" w:rsidR="00477CC4" w:rsidRPr="00477CC4" w:rsidRDefault="00477CC4" w:rsidP="004C780E">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2-1: RAN4 shall recognize that TS 38.133, together with referenced UE capabilities, constitutes the specification of the UE's "Multi-Task Measurement OS Kernel" — a system responsible for platform capability abstraction, resource scheduling, and conflict arbitration.</w:t>
      </w:r>
    </w:p>
    <w:p w14:paraId="73CE8B3F" w14:textId="77777777" w:rsidR="00477CC4" w:rsidRPr="00477CC4" w:rsidRDefault="00477CC4" w:rsidP="004C780E">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2-2: RAN4 shall adopt the system-architect role for 6G, with the explicit mandate to bridge the gap between task-independent specification and systemic UE execution. This establishes RAN4 as the core architect of the UE's measurement infrastructure.</w:t>
      </w:r>
    </w:p>
    <w:p w14:paraId="55C0DD81" w14:textId="77777777" w:rsidR="00477CC4" w:rsidRPr="00477CC4" w:rsidRDefault="00477CC4" w:rsidP="004C780E">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2-3: RAN4 shall apply an architecture-first principle. A unified framework must be defined first, into which all new and existing measurement tasks are integrated as compliant components, ensuring consistent and scalable system behavior.</w:t>
      </w:r>
    </w:p>
    <w:p w14:paraId="62FE942C" w14:textId="4FB9E867" w:rsidR="00477CC4" w:rsidRPr="00477CC4" w:rsidRDefault="00477CC4" w:rsidP="004C780E">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 xml:space="preserve">Proposal 2-4: RAN4 shall </w:t>
      </w:r>
      <w:r w:rsidR="0089209A">
        <w:rPr>
          <w:rFonts w:ascii="Times New Roman" w:hAnsi="Times New Roman" w:cs="Times New Roman"/>
          <w:b/>
          <w:bCs/>
          <w:shd w:val="clear" w:color="auto" w:fill="FFFFFF"/>
        </w:rPr>
        <w:t>investigate</w:t>
      </w:r>
      <w:r w:rsidRPr="00477CC4">
        <w:rPr>
          <w:rFonts w:ascii="Times New Roman" w:hAnsi="Times New Roman" w:cs="Times New Roman"/>
          <w:b/>
          <w:bCs/>
          <w:shd w:val="clear" w:color="auto" w:fill="FFFFFF"/>
        </w:rPr>
        <w:t xml:space="preserve"> a unified, resource-centric measurement framework for 6G based on a three-layer architecture, which decouples RAN4’s work from other groups:</w:t>
      </w:r>
    </w:p>
    <w:p w14:paraId="24481E61" w14:textId="05B4BBC9" w:rsidR="00453F88" w:rsidRPr="00083633" w:rsidRDefault="00477CC4" w:rsidP="002E0BDB">
      <w:pPr>
        <w:numPr>
          <w:ilvl w:val="0"/>
          <w:numId w:val="17"/>
        </w:numPr>
        <w:shd w:val="clear" w:color="auto" w:fill="FFFFFF"/>
        <w:spacing w:beforeLines="50" w:before="120" w:afterLines="0"/>
        <w:rPr>
          <w:rFonts w:ascii="Times New Roman" w:eastAsia="宋体" w:hAnsi="Times New Roman" w:cs="Times New Roman"/>
          <w:b/>
          <w:bCs/>
          <w:color w:val="0F1115"/>
          <w:kern w:val="0"/>
          <w:szCs w:val="20"/>
        </w:rPr>
      </w:pPr>
      <w:r w:rsidRPr="00477CC4">
        <w:rPr>
          <w:rFonts w:ascii="Times New Roman" w:eastAsia="宋体" w:hAnsi="Times New Roman" w:cs="Times New Roman"/>
          <w:b/>
          <w:bCs/>
          <w:i/>
          <w:iCs/>
          <w:color w:val="0F1115"/>
          <w:kern w:val="0"/>
          <w:szCs w:val="20"/>
        </w:rPr>
        <w:t>Unified Task Interface (RAN1/RAN2)</w:t>
      </w:r>
      <w:r w:rsidRPr="00477CC4">
        <w:rPr>
          <w:rFonts w:ascii="Times New Roman" w:eastAsia="宋体" w:hAnsi="Times New Roman" w:cs="Times New Roman"/>
          <w:b/>
          <w:bCs/>
          <w:color w:val="0F1115"/>
          <w:kern w:val="0"/>
          <w:szCs w:val="20"/>
        </w:rPr>
        <w:t>: </w:t>
      </w:r>
      <w:r w:rsidR="00453F88" w:rsidRPr="00083633">
        <w:rPr>
          <w:rFonts w:ascii="Times New Roman" w:eastAsia="宋体" w:hAnsi="Times New Roman" w:cs="Times New Roman"/>
          <w:b/>
          <w:bCs/>
          <w:color w:val="0F1115"/>
          <w:kern w:val="0"/>
          <w:szCs w:val="20"/>
        </w:rPr>
        <w:t xml:space="preserve">Provides the stable abstraction for what to measure, enabling other WGs' ongoing work to unify feature configurations </w:t>
      </w:r>
      <w:proofErr w:type="gramStart"/>
      <w:r w:rsidR="00756002">
        <w:rPr>
          <w:rFonts w:ascii="Times New Roman" w:eastAsia="宋体" w:hAnsi="Times New Roman" w:cs="Times New Roman"/>
          <w:b/>
          <w:bCs/>
          <w:color w:val="0F1115"/>
          <w:kern w:val="0"/>
          <w:szCs w:val="20"/>
        </w:rPr>
        <w:t>e.g.</w:t>
      </w:r>
      <w:proofErr w:type="gramEnd"/>
      <w:r w:rsidR="00756002">
        <w:rPr>
          <w:rFonts w:ascii="Times New Roman" w:eastAsia="宋体" w:hAnsi="Times New Roman" w:cs="Times New Roman"/>
          <w:b/>
          <w:bCs/>
          <w:color w:val="0F1115"/>
          <w:kern w:val="0"/>
          <w:szCs w:val="20"/>
        </w:rPr>
        <w:t xml:space="preserve"> Unified </w:t>
      </w:r>
      <w:proofErr w:type="spellStart"/>
      <w:r w:rsidR="00453F88" w:rsidRPr="00083633">
        <w:rPr>
          <w:rFonts w:ascii="Times New Roman" w:eastAsia="宋体" w:hAnsi="Times New Roman" w:cs="Times New Roman"/>
          <w:b/>
          <w:bCs/>
          <w:color w:val="0F1115"/>
          <w:kern w:val="0"/>
          <w:szCs w:val="20"/>
        </w:rPr>
        <w:t>ResourceConfig</w:t>
      </w:r>
      <w:proofErr w:type="spellEnd"/>
      <w:r w:rsidR="00453F88" w:rsidRPr="00083633">
        <w:rPr>
          <w:rFonts w:ascii="Times New Roman" w:eastAsia="宋体" w:hAnsi="Times New Roman" w:cs="Times New Roman"/>
          <w:b/>
          <w:bCs/>
          <w:color w:val="0F1115"/>
          <w:kern w:val="0"/>
          <w:szCs w:val="20"/>
        </w:rPr>
        <w:t xml:space="preserve">, </w:t>
      </w:r>
      <w:r w:rsidR="00756002">
        <w:rPr>
          <w:rFonts w:ascii="Times New Roman" w:eastAsia="宋体" w:hAnsi="Times New Roman" w:cs="Times New Roman"/>
          <w:b/>
          <w:bCs/>
          <w:color w:val="0F1115"/>
          <w:kern w:val="0"/>
          <w:szCs w:val="20"/>
        </w:rPr>
        <w:t xml:space="preserve">Unified </w:t>
      </w:r>
      <w:proofErr w:type="spellStart"/>
      <w:r w:rsidR="00453F88" w:rsidRPr="00083633">
        <w:rPr>
          <w:rFonts w:ascii="Times New Roman" w:eastAsia="宋体" w:hAnsi="Times New Roman" w:cs="Times New Roman"/>
          <w:b/>
          <w:bCs/>
          <w:color w:val="0F1115"/>
          <w:kern w:val="0"/>
          <w:szCs w:val="20"/>
        </w:rPr>
        <w:t>ReportConfig</w:t>
      </w:r>
      <w:proofErr w:type="spellEnd"/>
      <w:r w:rsidR="00756002">
        <w:rPr>
          <w:rFonts w:ascii="Times New Roman" w:eastAsia="宋体" w:hAnsi="Times New Roman" w:cs="Times New Roman"/>
          <w:b/>
          <w:bCs/>
          <w:color w:val="0F1115"/>
          <w:kern w:val="0"/>
          <w:szCs w:val="20"/>
        </w:rPr>
        <w:t>,</w:t>
      </w:r>
      <w:r w:rsidR="00453F88" w:rsidRPr="00083633">
        <w:rPr>
          <w:rFonts w:ascii="Times New Roman" w:eastAsia="宋体" w:hAnsi="Times New Roman" w:cs="Times New Roman"/>
          <w:b/>
          <w:bCs/>
          <w:color w:val="0F1115"/>
          <w:kern w:val="0"/>
          <w:szCs w:val="20"/>
        </w:rPr>
        <w:t xml:space="preserve"> while ensuring system compatibility.</w:t>
      </w:r>
    </w:p>
    <w:p w14:paraId="71D19BA7" w14:textId="77777777" w:rsidR="00477CC4" w:rsidRPr="00477CC4" w:rsidRDefault="00477CC4" w:rsidP="002E0BDB">
      <w:pPr>
        <w:numPr>
          <w:ilvl w:val="0"/>
          <w:numId w:val="17"/>
        </w:numPr>
        <w:shd w:val="clear" w:color="auto" w:fill="FFFFFF"/>
        <w:spacing w:beforeLines="50" w:before="120" w:afterLines="0"/>
        <w:ind w:left="714" w:hanging="357"/>
        <w:rPr>
          <w:rFonts w:ascii="Times New Roman" w:eastAsia="宋体" w:hAnsi="Times New Roman" w:cs="Times New Roman"/>
          <w:b/>
          <w:bCs/>
          <w:color w:val="0F1115"/>
          <w:kern w:val="0"/>
          <w:szCs w:val="20"/>
        </w:rPr>
      </w:pPr>
      <w:r w:rsidRPr="00477CC4">
        <w:rPr>
          <w:rFonts w:ascii="Times New Roman" w:eastAsia="宋体" w:hAnsi="Times New Roman" w:cs="Times New Roman"/>
          <w:b/>
          <w:bCs/>
          <w:i/>
          <w:iCs/>
          <w:color w:val="0F1115"/>
          <w:kern w:val="0"/>
          <w:szCs w:val="20"/>
        </w:rPr>
        <w:t>Unified Measurement Kernel (RAN4 core)</w:t>
      </w:r>
      <w:r w:rsidRPr="00477CC4">
        <w:rPr>
          <w:rFonts w:ascii="Times New Roman" w:eastAsia="宋体" w:hAnsi="Times New Roman" w:cs="Times New Roman"/>
          <w:b/>
          <w:bCs/>
          <w:color w:val="0F1115"/>
          <w:kern w:val="0"/>
          <w:szCs w:val="20"/>
        </w:rPr>
        <w:t>: Focuses on how to measure efficiently. It acts as a resource-centric optimizer, performing global scheduling, conflict resolution, and measurement reuse across spatial, temporal, and spectral resources to maximize system performance and power efficiency.</w:t>
      </w:r>
    </w:p>
    <w:p w14:paraId="114D3F2C" w14:textId="789A5103" w:rsidR="00477CC4" w:rsidRPr="00477CC4" w:rsidRDefault="00477CC4" w:rsidP="002E0BDB">
      <w:pPr>
        <w:numPr>
          <w:ilvl w:val="0"/>
          <w:numId w:val="17"/>
        </w:numPr>
        <w:shd w:val="clear" w:color="auto" w:fill="FFFFFF"/>
        <w:spacing w:beforeLines="50" w:before="120" w:afterLines="0"/>
        <w:ind w:left="714" w:hanging="357"/>
        <w:rPr>
          <w:rFonts w:ascii="Times New Roman" w:eastAsia="宋体" w:hAnsi="Times New Roman" w:cs="Times New Roman"/>
          <w:b/>
          <w:bCs/>
          <w:color w:val="0F1115"/>
          <w:kern w:val="0"/>
          <w:szCs w:val="20"/>
        </w:rPr>
      </w:pPr>
      <w:r w:rsidRPr="00477CC4">
        <w:rPr>
          <w:rFonts w:ascii="Times New Roman" w:eastAsia="宋体" w:hAnsi="Times New Roman" w:cs="Times New Roman"/>
          <w:b/>
          <w:bCs/>
          <w:i/>
          <w:iCs/>
          <w:color w:val="0F1115"/>
          <w:kern w:val="0"/>
          <w:szCs w:val="20"/>
        </w:rPr>
        <w:t>Unified UE Capabilities (RAN4 core)</w:t>
      </w:r>
      <w:r w:rsidRPr="00477CC4">
        <w:rPr>
          <w:rFonts w:ascii="Times New Roman" w:eastAsia="宋体" w:hAnsi="Times New Roman" w:cs="Times New Roman"/>
          <w:b/>
          <w:bCs/>
          <w:color w:val="0F1115"/>
          <w:kern w:val="0"/>
          <w:szCs w:val="20"/>
        </w:rPr>
        <w:t>: Abstracts hardware/software</w:t>
      </w:r>
      <w:r w:rsidR="0095617E">
        <w:rPr>
          <w:rFonts w:ascii="Times New Roman" w:eastAsia="宋体" w:hAnsi="Times New Roman" w:cs="Times New Roman"/>
          <w:b/>
          <w:bCs/>
          <w:color w:val="0F1115"/>
          <w:kern w:val="0"/>
          <w:szCs w:val="20"/>
        </w:rPr>
        <w:t xml:space="preserve"> </w:t>
      </w:r>
      <w:proofErr w:type="gramStart"/>
      <w:r w:rsidR="003D1FF8">
        <w:rPr>
          <w:rFonts w:ascii="Times New Roman" w:eastAsia="宋体" w:hAnsi="Times New Roman" w:cs="Times New Roman"/>
          <w:b/>
          <w:bCs/>
          <w:color w:val="0F1115"/>
          <w:kern w:val="0"/>
          <w:szCs w:val="20"/>
        </w:rPr>
        <w:t>capability</w:t>
      </w:r>
      <w:r w:rsidRPr="00477CC4">
        <w:rPr>
          <w:rFonts w:ascii="Times New Roman" w:eastAsia="宋体" w:hAnsi="Times New Roman" w:cs="Times New Roman"/>
          <w:b/>
          <w:bCs/>
          <w:color w:val="0F1115"/>
          <w:kern w:val="0"/>
          <w:szCs w:val="20"/>
        </w:rPr>
        <w:t>(</w:t>
      </w:r>
      <w:proofErr w:type="gramEnd"/>
      <w:r w:rsidRPr="00477CC4">
        <w:rPr>
          <w:rFonts w:ascii="Times New Roman" w:eastAsia="宋体" w:hAnsi="Times New Roman" w:cs="Times New Roman"/>
          <w:b/>
          <w:bCs/>
          <w:color w:val="0F1115"/>
          <w:kern w:val="0"/>
          <w:szCs w:val="20"/>
        </w:rPr>
        <w:t>compute, memory, FFT, searcher, etc.), creating the foundation for kernel optimization.</w:t>
      </w:r>
    </w:p>
    <w:p w14:paraId="5B7D24DE" w14:textId="77777777" w:rsidR="00477CC4" w:rsidRPr="00477CC4" w:rsidRDefault="00477CC4" w:rsidP="00FF0585">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2-5: RAN4 shall proactively coordinate with other WGs. When task-specific parameters conflict with system-level scheduling policy, RAN4 will lead the resolution to preserve both feature intent and overall system efficiency.</w:t>
      </w:r>
    </w:p>
    <w:p w14:paraId="56760B06" w14:textId="77777777" w:rsidR="0009063C" w:rsidRPr="00E516F5" w:rsidRDefault="00797670" w:rsidP="00997A8D">
      <w:pPr>
        <w:pStyle w:val="2"/>
        <w:numPr>
          <w:ilvl w:val="3"/>
          <w:numId w:val="2"/>
        </w:numPr>
        <w:spacing w:beforeLines="100" w:before="240" w:afterLines="100" w:after="240"/>
        <w:ind w:left="0" w:firstLine="0"/>
        <w:rPr>
          <w:rFonts w:ascii="Times New Roman" w:eastAsiaTheme="minorEastAsia" w:hAnsi="Times New Roman" w:cs="Times New Roman"/>
          <w:bCs/>
          <w:sz w:val="28"/>
          <w:szCs w:val="28"/>
        </w:rPr>
      </w:pPr>
      <w:r w:rsidRPr="00E516F5">
        <w:rPr>
          <w:rFonts w:ascii="Times New Roman" w:eastAsiaTheme="minorEastAsia" w:hAnsi="Times New Roman" w:cs="Times New Roman"/>
          <w:bCs/>
          <w:sz w:val="28"/>
          <w:szCs w:val="28"/>
        </w:rPr>
        <w:t xml:space="preserve">2.2 </w:t>
      </w:r>
      <w:r w:rsidR="0009063C" w:rsidRPr="00E516F5">
        <w:rPr>
          <w:rFonts w:ascii="Times New Roman" w:eastAsiaTheme="minorEastAsia" w:hAnsi="Times New Roman" w:cs="Times New Roman"/>
          <w:bCs/>
          <w:sz w:val="28"/>
          <w:szCs w:val="28"/>
        </w:rPr>
        <w:t>Virtual UE Group: A Collaborative Approach for 6G</w:t>
      </w:r>
    </w:p>
    <w:p w14:paraId="4885144E" w14:textId="77777777" w:rsidR="00522A00" w:rsidRPr="00E516F5" w:rsidRDefault="00522A00" w:rsidP="004B5E75">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 xml:space="preserve">The Virtual UE Group (VUEG) is a promising 6G technology whose core idea aligns perfectly with our "Unified Measurement Framework." Both concepts believe we should not just optimize single functions in isolation, but seek the </w:t>
      </w:r>
      <w:r w:rsidRPr="00E516F5">
        <w:rPr>
          <w:rFonts w:ascii="Times New Roman" w:eastAsia="宋体" w:hAnsi="Times New Roman" w:cs="Times New Roman"/>
          <w:color w:val="0F1115"/>
          <w:kern w:val="0"/>
          <w:szCs w:val="20"/>
        </w:rPr>
        <w:lastRenderedPageBreak/>
        <w:t>highest efficiency from a whole-system perspective. VUEG takes this a step further, extending the idea from a single phone to a "collaborative team" of multiple devices.</w:t>
      </w:r>
    </w:p>
    <w:p w14:paraId="3468C46F" w14:textId="77777777"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A key use case for VUEG is allowing a phone to utilize helper devices like a watch. Acting as the "main device," the phone can offload certain background measurement tasks (e.g., periodically searching for neighbor cells) to the watch. This approach offers two clear benefits:</w:t>
      </w:r>
    </w:p>
    <w:p w14:paraId="3244B6D5" w14:textId="77777777" w:rsidR="00522A00" w:rsidRPr="00E516F5" w:rsidRDefault="00522A00" w:rsidP="002E0BDB">
      <w:pPr>
        <w:numPr>
          <w:ilvl w:val="0"/>
          <w:numId w:val="8"/>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It prevents measurement tasks from interfering with the phone's primary functions (like video streaming or calls), ensuring smoother communication.</w:t>
      </w:r>
    </w:p>
    <w:p w14:paraId="1126E16C" w14:textId="77777777" w:rsidR="00522A00" w:rsidRPr="00E516F5" w:rsidRDefault="00522A00" w:rsidP="002E0BDB">
      <w:pPr>
        <w:numPr>
          <w:ilvl w:val="0"/>
          <w:numId w:val="8"/>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It assigns tasks to more power-efficient devices, thereby extending the total battery life of the entire device set (phone + watch).</w:t>
      </w:r>
    </w:p>
    <w:p w14:paraId="7410AED4" w14:textId="77777777" w:rsidR="00522A00" w:rsidRPr="00E516F5" w:rsidRDefault="00522A00" w:rsidP="00A03EE4">
      <w:pPr>
        <w:shd w:val="clear" w:color="auto" w:fill="FFFFFF"/>
        <w:spacing w:beforeLines="100" w:before="240" w:afterLines="100" w:after="24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u w:val="single"/>
        </w:rPr>
        <w:t>Defining What Can Be Offloaded</w:t>
      </w:r>
    </w:p>
    <w:p w14:paraId="1BA2B01F" w14:textId="16B9E19B"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 make this work, we must first clearly define which measurement tasks are suitable for offloading. This requires a focused study to answer:</w:t>
      </w:r>
    </w:p>
    <w:p w14:paraId="4B4B5E77" w14:textId="77777777" w:rsidR="00522A00" w:rsidRPr="00E516F5" w:rsidRDefault="00522A00" w:rsidP="002E0BDB">
      <w:pPr>
        <w:numPr>
          <w:ilvl w:val="0"/>
          <w:numId w:val="9"/>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Should offloading focus mainly on </w:t>
      </w:r>
      <w:r w:rsidRPr="00E516F5">
        <w:rPr>
          <w:rFonts w:ascii="Times New Roman" w:eastAsia="宋体" w:hAnsi="Times New Roman" w:cs="Times New Roman"/>
          <w:b/>
          <w:bCs/>
          <w:color w:val="0F1115"/>
          <w:kern w:val="0"/>
          <w:szCs w:val="20"/>
        </w:rPr>
        <w:t>mobility-related measurements</w:t>
      </w:r>
      <w:r w:rsidRPr="00E516F5">
        <w:rPr>
          <w:rFonts w:ascii="Times New Roman" w:eastAsia="宋体" w:hAnsi="Times New Roman" w:cs="Times New Roman"/>
          <w:color w:val="0F1115"/>
          <w:kern w:val="0"/>
          <w:szCs w:val="20"/>
        </w:rPr>
        <w:t> (like finding and evaluating neighbor cells)?</w:t>
      </w:r>
    </w:p>
    <w:p w14:paraId="2573E6D4" w14:textId="77777777" w:rsidR="00522A00" w:rsidRPr="00E516F5" w:rsidRDefault="00522A00" w:rsidP="002E0BDB">
      <w:pPr>
        <w:numPr>
          <w:ilvl w:val="0"/>
          <w:numId w:val="9"/>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Or should it also include </w:t>
      </w:r>
      <w:r w:rsidRPr="00E516F5">
        <w:rPr>
          <w:rFonts w:ascii="Times New Roman" w:eastAsia="宋体" w:hAnsi="Times New Roman" w:cs="Times New Roman"/>
          <w:b/>
          <w:bCs/>
          <w:color w:val="0F1115"/>
          <w:kern w:val="0"/>
          <w:szCs w:val="20"/>
        </w:rPr>
        <w:t>data throughput-related measurements</w:t>
      </w:r>
      <w:r w:rsidRPr="00E516F5">
        <w:rPr>
          <w:rFonts w:ascii="Times New Roman" w:eastAsia="宋体" w:hAnsi="Times New Roman" w:cs="Times New Roman"/>
          <w:color w:val="0F1115"/>
          <w:kern w:val="0"/>
          <w:szCs w:val="20"/>
        </w:rPr>
        <w:t> (like MIMO measurements for the serving cell to improve data speed)?</w:t>
      </w:r>
    </w:p>
    <w:p w14:paraId="123409B9" w14:textId="77777777" w:rsidR="00522A00" w:rsidRPr="00E516F5" w:rsidRDefault="00522A00" w:rsidP="00A03EE4">
      <w:pPr>
        <w:shd w:val="clear" w:color="auto" w:fill="FFFFFF"/>
        <w:spacing w:beforeLines="100" w:before="240" w:afterLines="100" w:after="240"/>
        <w:rPr>
          <w:rFonts w:ascii="Times New Roman" w:eastAsia="宋体" w:hAnsi="Times New Roman" w:cs="Times New Roman"/>
          <w:b/>
          <w:bCs/>
          <w:color w:val="0F1115"/>
          <w:kern w:val="0"/>
          <w:szCs w:val="20"/>
          <w:u w:val="single"/>
        </w:rPr>
      </w:pPr>
      <w:r w:rsidRPr="00E516F5">
        <w:rPr>
          <w:rFonts w:ascii="Times New Roman" w:eastAsia="宋体" w:hAnsi="Times New Roman" w:cs="Times New Roman"/>
          <w:b/>
          <w:bCs/>
          <w:color w:val="0F1115"/>
          <w:kern w:val="0"/>
          <w:szCs w:val="20"/>
          <w:u w:val="single"/>
        </w:rPr>
        <w:t>Working Together with the Unified Framework</w:t>
      </w:r>
    </w:p>
    <w:p w14:paraId="2BB32A18" w14:textId="01B1847B" w:rsidR="00522A00" w:rsidRPr="00E516F5" w:rsidRDefault="00522A00" w:rsidP="00AE0FE0">
      <w:pPr>
        <w:pStyle w:val="ds-markdown-paragraph"/>
        <w:shd w:val="clear" w:color="auto" w:fill="FFFFFF"/>
        <w:spacing w:beforeLines="50" w:before="120" w:beforeAutospacing="0" w:after="50" w:afterAutospacing="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The Virtual UE Group paradigm represents a breakthrough in 6G device collaboration - but only if the primary UE's measurement architecture can think and act as one system.</w:t>
      </w:r>
    </w:p>
    <w:p w14:paraId="1362B503" w14:textId="77777777"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Today's fragmented approach forces VUEG to negotiate separately with each measurement task, creating O(n²) complexity that defeats the purpose of offloading. The UE cannot efficiently delegate what it cannot coherently manage internally.</w:t>
      </w:r>
    </w:p>
    <w:p w14:paraId="4CC6E2D8" w14:textId="77777777"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Our Unified Measurement Kernel solves this by transforming the phone into a single, intelligent measurement system before extending to external devices. The kernel serves as the central command that:</w:t>
      </w:r>
    </w:p>
    <w:p w14:paraId="04F95F80" w14:textId="77777777" w:rsidR="00522A00" w:rsidRPr="00E516F5" w:rsidRDefault="00522A00" w:rsidP="002E0BDB">
      <w:pPr>
        <w:numPr>
          <w:ilvl w:val="0"/>
          <w:numId w:val="10"/>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Harmonizes all internal measurement demands</w:t>
      </w:r>
    </w:p>
    <w:p w14:paraId="6DD15B9B" w14:textId="77777777" w:rsidR="00522A00" w:rsidRPr="00E516F5" w:rsidRDefault="00522A00" w:rsidP="002E0BDB">
      <w:pPr>
        <w:numPr>
          <w:ilvl w:val="0"/>
          <w:numId w:val="10"/>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Resolves resource conflicts and eliminates redundancies</w:t>
      </w:r>
    </w:p>
    <w:p w14:paraId="13B44CA9" w14:textId="77777777" w:rsidR="00522A00" w:rsidRPr="00E516F5" w:rsidRDefault="00522A00" w:rsidP="002E0BDB">
      <w:pPr>
        <w:numPr>
          <w:ilvl w:val="0"/>
          <w:numId w:val="10"/>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Presents one clean interface to VUEG helper devices</w:t>
      </w:r>
    </w:p>
    <w:p w14:paraId="06EDB2E9" w14:textId="77777777"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This reduces coordination complexity from O(n²) to O(n), turning measurement offloading from a theoretical possibility into a practical system-level optimization.</w:t>
      </w:r>
    </w:p>
    <w:p w14:paraId="67F53B01" w14:textId="77777777" w:rsidR="00522A00" w:rsidRPr="00E516F5" w:rsidRDefault="00522A00" w:rsidP="00AE0FE0">
      <w:pPr>
        <w:pStyle w:val="ab"/>
        <w:spacing w:beforeLines="50" w:before="120" w:beforeAutospacing="0" w:after="120" w:afterAutospacing="0"/>
        <w:rPr>
          <w:rFonts w:ascii="Times New Roman" w:hAnsi="Times New Roman" w:cs="Times New Roman"/>
          <w:color w:val="0F1115"/>
          <w:szCs w:val="20"/>
        </w:rPr>
      </w:pPr>
      <w:r w:rsidRPr="00E516F5">
        <w:rPr>
          <w:rFonts w:ascii="Times New Roman" w:hAnsi="Times New Roman" w:cs="Times New Roman"/>
          <w:color w:val="0F1115"/>
          <w:szCs w:val="20"/>
        </w:rPr>
        <w:t>The figure below shows how a Unified Measurement Kernel consolidates all UE-internal measurement tasks and exposes a single clean API to helper devices under the Virtual UE Group:</w:t>
      </w:r>
    </w:p>
    <w:p w14:paraId="13A7AD5A" w14:textId="77777777" w:rsidR="00522A00" w:rsidRPr="00E516F5" w:rsidRDefault="00522A00" w:rsidP="00AE0FE0">
      <w:pPr>
        <w:spacing w:beforeLines="50" w:before="120" w:after="120"/>
        <w:jc w:val="center"/>
        <w:rPr>
          <w:rFonts w:ascii="Times New Roman" w:hAnsi="Times New Roman" w:cs="Times New Roman"/>
          <w:szCs w:val="20"/>
        </w:rPr>
      </w:pPr>
      <w:r w:rsidRPr="00E516F5">
        <w:rPr>
          <w:rFonts w:ascii="Times New Roman" w:hAnsi="Times New Roman" w:cs="Times New Roman"/>
          <w:noProof/>
          <w:szCs w:val="20"/>
        </w:rPr>
        <w:drawing>
          <wp:inline distT="0" distB="0" distL="0" distR="0" wp14:anchorId="7D828E33" wp14:editId="1E84C1DD">
            <wp:extent cx="2679773" cy="1952499"/>
            <wp:effectExtent l="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3178" cy="1954980"/>
                    </a:xfrm>
                    <a:prstGeom prst="rect">
                      <a:avLst/>
                    </a:prstGeom>
                    <a:noFill/>
                    <a:ln>
                      <a:noFill/>
                    </a:ln>
                  </pic:spPr>
                </pic:pic>
              </a:graphicData>
            </a:graphic>
          </wp:inline>
        </w:drawing>
      </w:r>
    </w:p>
    <w:p w14:paraId="22B208B9" w14:textId="5C844D34" w:rsidR="00522A00" w:rsidRPr="00E516F5" w:rsidRDefault="00522A00" w:rsidP="00AE0FE0">
      <w:pPr>
        <w:spacing w:beforeLines="50" w:before="120" w:after="120"/>
        <w:jc w:val="center"/>
        <w:rPr>
          <w:rFonts w:ascii="Times New Roman" w:hAnsi="Times New Roman" w:cs="Times New Roman"/>
          <w:szCs w:val="20"/>
        </w:rPr>
      </w:pPr>
      <w:r w:rsidRPr="00E516F5">
        <w:rPr>
          <w:rFonts w:ascii="Times New Roman" w:hAnsi="Times New Roman" w:cs="Times New Roman"/>
          <w:szCs w:val="20"/>
        </w:rPr>
        <w:t xml:space="preserve">Figure </w:t>
      </w:r>
      <w:r w:rsidR="0082407E" w:rsidRPr="00E516F5">
        <w:rPr>
          <w:rFonts w:ascii="Times New Roman" w:hAnsi="Times New Roman" w:cs="Times New Roman"/>
          <w:szCs w:val="20"/>
        </w:rPr>
        <w:t>2-</w:t>
      </w:r>
      <w:r w:rsidR="005E2E00">
        <w:rPr>
          <w:rFonts w:ascii="Times New Roman" w:hAnsi="Times New Roman" w:cs="Times New Roman"/>
          <w:szCs w:val="20"/>
        </w:rPr>
        <w:t>7</w:t>
      </w:r>
      <w:r w:rsidR="0082407E" w:rsidRPr="00E516F5">
        <w:rPr>
          <w:rFonts w:ascii="Times New Roman" w:hAnsi="Times New Roman" w:cs="Times New Roman"/>
          <w:szCs w:val="20"/>
        </w:rPr>
        <w:t>:</w:t>
      </w:r>
      <w:r w:rsidRPr="00E516F5">
        <w:rPr>
          <w:rFonts w:ascii="Times New Roman" w:hAnsi="Times New Roman" w:cs="Times New Roman"/>
          <w:szCs w:val="20"/>
        </w:rPr>
        <w:t xml:space="preserve"> Internal unification enables scalable external cooperation</w:t>
      </w:r>
    </w:p>
    <w:p w14:paraId="23056F6F" w14:textId="77777777"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hAnsi="Times New Roman" w:cs="Times New Roman"/>
          <w:szCs w:val="20"/>
        </w:rPr>
        <w:t>The primary UE first consolidates all measurement tasks through the Unified Measurement Kernel, eliminating internal conflicts and redundancies.</w:t>
      </w:r>
      <w:r w:rsidRPr="00E516F5">
        <w:rPr>
          <w:rFonts w:ascii="Times New Roman" w:hAnsi="Times New Roman" w:cs="Times New Roman"/>
          <w:szCs w:val="20"/>
        </w:rPr>
        <w:br/>
      </w:r>
      <w:r w:rsidRPr="00E516F5">
        <w:rPr>
          <w:rFonts w:ascii="Times New Roman" w:hAnsi="Times New Roman" w:cs="Times New Roman"/>
          <w:szCs w:val="20"/>
        </w:rPr>
        <w:lastRenderedPageBreak/>
        <w:t xml:space="preserve">Only after internal coherence is achieved does the UE expose a </w:t>
      </w:r>
      <w:r w:rsidRPr="00E516F5">
        <w:rPr>
          <w:rStyle w:val="ac"/>
          <w:rFonts w:ascii="Times New Roman" w:hAnsi="Times New Roman" w:cs="Times New Roman"/>
          <w:b w:val="0"/>
          <w:bCs w:val="0"/>
          <w:szCs w:val="20"/>
        </w:rPr>
        <w:t>single VUEG API</w:t>
      </w:r>
      <w:r w:rsidRPr="00E516F5">
        <w:rPr>
          <w:rFonts w:ascii="Times New Roman" w:hAnsi="Times New Roman" w:cs="Times New Roman"/>
          <w:b/>
          <w:bCs/>
          <w:szCs w:val="20"/>
        </w:rPr>
        <w:t xml:space="preserve">, </w:t>
      </w:r>
      <w:r w:rsidRPr="00E516F5">
        <w:rPr>
          <w:rFonts w:ascii="Times New Roman" w:hAnsi="Times New Roman" w:cs="Times New Roman"/>
          <w:szCs w:val="20"/>
        </w:rPr>
        <w:t xml:space="preserve">enabling efficient measurement offloading to helper devices and achieving </w:t>
      </w:r>
      <w:r w:rsidRPr="00E516F5">
        <w:rPr>
          <w:rStyle w:val="ac"/>
          <w:rFonts w:ascii="Times New Roman" w:hAnsi="Times New Roman" w:cs="Times New Roman"/>
          <w:b w:val="0"/>
          <w:bCs w:val="0"/>
          <w:szCs w:val="20"/>
        </w:rPr>
        <w:t>lower latency, reduced power, and O(n) coordination.</w:t>
      </w:r>
    </w:p>
    <w:p w14:paraId="2290C114" w14:textId="395456D5"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The essential insight: VUEG and the Unified Framework are not separate initiatives - they are mutually dependent. Unified internal architecture enables efficient external expansion.</w:t>
      </w:r>
      <w:r w:rsidRPr="00E516F5">
        <w:rPr>
          <w:rFonts w:ascii="Times New Roman" w:eastAsia="宋体" w:hAnsi="Times New Roman" w:cs="Times New Roman"/>
          <w:b/>
          <w:bCs/>
          <w:color w:val="0F1115"/>
          <w:kern w:val="0"/>
          <w:szCs w:val="20"/>
        </w:rPr>
        <w:t xml:space="preserve"> </w:t>
      </w:r>
      <w:r w:rsidRPr="00E516F5">
        <w:rPr>
          <w:rFonts w:ascii="Times New Roman" w:eastAsia="宋体" w:hAnsi="Times New Roman" w:cs="Times New Roman"/>
          <w:color w:val="0F1115"/>
          <w:kern w:val="0"/>
          <w:szCs w:val="20"/>
        </w:rPr>
        <w:t>First unify internally, then extend externally.</w:t>
      </w:r>
    </w:p>
    <w:p w14:paraId="49197368" w14:textId="7393FEF2"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Efficient measurement offloading requires the UE to think as one system before collaborating with many devices.</w:t>
      </w:r>
    </w:p>
    <w:p w14:paraId="706D314C" w14:textId="77777777" w:rsidR="00522A00" w:rsidRPr="00E516F5" w:rsidRDefault="00522A00" w:rsidP="00AE0FE0">
      <w:pPr>
        <w:shd w:val="clear" w:color="auto" w:fill="FFFFFF"/>
        <w:spacing w:beforeLines="50" w:before="12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Together, the Unified Kernel + VUEG create a compound advantage: lower latency, reduced power consumption, and truly scalable multi-device cooperation for 6G.</w:t>
      </w:r>
    </w:p>
    <w:p w14:paraId="0301748E" w14:textId="55050F3F" w:rsidR="00522A00" w:rsidRPr="004C3B96" w:rsidRDefault="00522A00" w:rsidP="00350865">
      <w:pPr>
        <w:pStyle w:val="00Text"/>
        <w:spacing w:beforeLines="100" w:before="240" w:afterLines="100" w:after="240" w:line="240" w:lineRule="auto"/>
        <w:rPr>
          <w:rFonts w:eastAsia="宋体"/>
          <w:b/>
          <w:bCs/>
          <w:kern w:val="0"/>
          <w:szCs w:val="20"/>
        </w:rPr>
      </w:pPr>
      <w:r w:rsidRPr="004C3B96">
        <w:rPr>
          <w:b/>
          <w:bCs/>
          <w:szCs w:val="20"/>
        </w:rPr>
        <w:t>Proposal</w:t>
      </w:r>
      <w:r w:rsidR="00F45250" w:rsidRPr="004C3B96">
        <w:rPr>
          <w:b/>
          <w:bCs/>
          <w:szCs w:val="20"/>
        </w:rPr>
        <w:t xml:space="preserve"> </w:t>
      </w:r>
      <w:r w:rsidR="0082407E" w:rsidRPr="004C3B96">
        <w:rPr>
          <w:b/>
          <w:bCs/>
          <w:szCs w:val="20"/>
        </w:rPr>
        <w:t>2-6</w:t>
      </w:r>
      <w:r w:rsidRPr="004C3B96">
        <w:rPr>
          <w:b/>
          <w:bCs/>
          <w:szCs w:val="20"/>
        </w:rPr>
        <w:t>:</w:t>
      </w:r>
      <w:r w:rsidRPr="004C3B96">
        <w:rPr>
          <w:b/>
          <w:bCs/>
          <w:szCs w:val="20"/>
          <w:shd w:val="clear" w:color="auto" w:fill="FFFFFF"/>
        </w:rPr>
        <w:t> RAN4 to study multi-device collaboration under the 6G Virtual UE Group (VUEG) concept. The initial focus should be to identify which measurements can be offloaded to helper devices to gain system-level benefits in power and latency.</w:t>
      </w:r>
    </w:p>
    <w:p w14:paraId="69E1262D" w14:textId="3A3C6749" w:rsidR="00522A00" w:rsidRPr="004C3B96" w:rsidRDefault="00522A00" w:rsidP="00350865">
      <w:pPr>
        <w:pStyle w:val="00Text"/>
        <w:spacing w:beforeLines="100" w:before="240" w:afterLines="100" w:after="240" w:line="240" w:lineRule="auto"/>
        <w:rPr>
          <w:szCs w:val="20"/>
          <w:shd w:val="clear" w:color="auto" w:fill="FFFFFF"/>
        </w:rPr>
      </w:pPr>
      <w:r w:rsidRPr="004C3B96">
        <w:rPr>
          <w:b/>
          <w:bCs/>
          <w:szCs w:val="20"/>
        </w:rPr>
        <w:t>Proposal</w:t>
      </w:r>
      <w:r w:rsidR="00F45250" w:rsidRPr="004C3B96">
        <w:rPr>
          <w:b/>
          <w:bCs/>
          <w:szCs w:val="20"/>
        </w:rPr>
        <w:t xml:space="preserve"> </w:t>
      </w:r>
      <w:r w:rsidR="0082407E" w:rsidRPr="004C3B96">
        <w:rPr>
          <w:b/>
          <w:bCs/>
          <w:szCs w:val="20"/>
        </w:rPr>
        <w:t>2-7</w:t>
      </w:r>
      <w:r w:rsidRPr="004C3B96">
        <w:rPr>
          <w:b/>
          <w:bCs/>
          <w:szCs w:val="20"/>
        </w:rPr>
        <w:t>:</w:t>
      </w:r>
      <w:r w:rsidRPr="004C3B96">
        <w:rPr>
          <w:szCs w:val="20"/>
          <w:shd w:val="clear" w:color="auto" w:fill="FFFFFF"/>
        </w:rPr>
        <w:t> </w:t>
      </w:r>
      <w:r w:rsidRPr="004C3B96">
        <w:rPr>
          <w:b/>
          <w:bCs/>
          <w:szCs w:val="20"/>
          <w:shd w:val="clear" w:color="auto" w:fill="FFFFFF"/>
        </w:rPr>
        <w:t>To achieve efficient multi-device cooperation within a VUEG, internal UE measurement unification and external collaboration need to be treated as two inseparable parts to maximize total system efficiency across a larger measurement ecosystem</w:t>
      </w:r>
      <w:r w:rsidRPr="004C3B96">
        <w:rPr>
          <w:szCs w:val="20"/>
          <w:shd w:val="clear" w:color="auto" w:fill="FFFFFF"/>
        </w:rPr>
        <w:t>.</w:t>
      </w:r>
    </w:p>
    <w:p w14:paraId="366A7331" w14:textId="2543A548" w:rsidR="005A5C1B" w:rsidRPr="00E516F5" w:rsidRDefault="005A5C1B" w:rsidP="00997A8D">
      <w:pPr>
        <w:pStyle w:val="2"/>
        <w:numPr>
          <w:ilvl w:val="3"/>
          <w:numId w:val="2"/>
        </w:numPr>
        <w:spacing w:beforeLines="100" w:before="240" w:afterLines="100" w:after="240"/>
        <w:ind w:left="0" w:firstLine="0"/>
        <w:rPr>
          <w:rFonts w:ascii="Times New Roman" w:eastAsiaTheme="minorEastAsia" w:hAnsi="Times New Roman" w:cs="Times New Roman"/>
          <w:bCs/>
          <w:sz w:val="28"/>
          <w:szCs w:val="28"/>
        </w:rPr>
      </w:pPr>
      <w:r w:rsidRPr="00E516F5">
        <w:rPr>
          <w:rFonts w:ascii="Times New Roman" w:eastAsiaTheme="minorEastAsia" w:hAnsi="Times New Roman" w:cs="Times New Roman"/>
          <w:bCs/>
          <w:sz w:val="28"/>
          <w:szCs w:val="28"/>
        </w:rPr>
        <w:t>2.</w:t>
      </w:r>
      <w:r w:rsidR="00797670" w:rsidRPr="00E516F5">
        <w:rPr>
          <w:rFonts w:ascii="Times New Roman" w:eastAsiaTheme="minorEastAsia" w:hAnsi="Times New Roman" w:cs="Times New Roman"/>
          <w:bCs/>
          <w:sz w:val="28"/>
          <w:szCs w:val="28"/>
        </w:rPr>
        <w:t>3</w:t>
      </w:r>
      <w:r w:rsidRPr="00E516F5">
        <w:rPr>
          <w:rFonts w:ascii="Times New Roman" w:eastAsiaTheme="minorEastAsia" w:hAnsi="Times New Roman" w:cs="Times New Roman"/>
          <w:bCs/>
          <w:sz w:val="28"/>
          <w:szCs w:val="28"/>
        </w:rPr>
        <w:t xml:space="preserve"> Measurement Capability Design</w:t>
      </w:r>
    </w:p>
    <w:p w14:paraId="78ECEB22" w14:textId="77777777" w:rsidR="008B1131" w:rsidRPr="00E516F5" w:rsidRDefault="008B1131" w:rsidP="00AE0FE0">
      <w:pPr>
        <w:pStyle w:val="ds-markdown-paragraph"/>
        <w:shd w:val="clear" w:color="auto" w:fill="FFFFFF"/>
        <w:spacing w:beforeLines="50" w:before="120" w:beforeAutospacing="0" w:after="50" w:afterAutospacing="0"/>
        <w:rPr>
          <w:rFonts w:ascii="Times New Roman" w:hAnsi="Times New Roman" w:cs="Times New Roman"/>
          <w:color w:val="0F1115"/>
          <w:szCs w:val="20"/>
        </w:rPr>
      </w:pPr>
      <w:r w:rsidRPr="00E516F5">
        <w:rPr>
          <w:rFonts w:ascii="Times New Roman" w:hAnsi="Times New Roman" w:cs="Times New Roman"/>
          <w:color w:val="0F1115"/>
          <w:szCs w:val="20"/>
        </w:rPr>
        <w:t>Recent discussions have proposed studying UE capability related to the "searcher" concept. However, our analysis reveals that the "searcher" is specifically defined for L3 mobility measurement in Carrier Aggregation (CA) scenarios, while L1 mobility measurement (LTM) for CA in FR1 employs a different "FFT" concept instead. This represents a fundamental architectural misalignment between L1 and L3 measurement designs for FR1.</w:t>
      </w:r>
    </w:p>
    <w:p w14:paraId="340579CE" w14:textId="10554E5C" w:rsidR="008B1131" w:rsidRPr="00E516F5" w:rsidRDefault="008B1131" w:rsidP="00AE0FE0">
      <w:pPr>
        <w:pStyle w:val="ds-markdown-paragraph"/>
        <w:shd w:val="clear" w:color="auto" w:fill="FFFFFF"/>
        <w:spacing w:beforeLines="50" w:before="120" w:beforeAutospacing="0" w:after="50" w:afterAutospacing="0"/>
        <w:rPr>
          <w:rFonts w:ascii="Times New Roman" w:hAnsi="Times New Roman" w:cs="Times New Roman"/>
          <w:color w:val="0F1115"/>
          <w:szCs w:val="20"/>
        </w:rPr>
      </w:pPr>
      <w:r w:rsidRPr="00E516F5">
        <w:rPr>
          <w:rStyle w:val="ac"/>
          <w:rFonts w:ascii="Times New Roman" w:hAnsi="Times New Roman" w:cs="Times New Roman"/>
          <w:color w:val="0F1115"/>
          <w:szCs w:val="20"/>
        </w:rPr>
        <w:t xml:space="preserve">Observation </w:t>
      </w:r>
      <w:r w:rsidR="002221FC" w:rsidRPr="00E516F5">
        <w:rPr>
          <w:rStyle w:val="ac"/>
          <w:rFonts w:ascii="Times New Roman" w:hAnsi="Times New Roman" w:cs="Times New Roman"/>
          <w:color w:val="0F1115"/>
          <w:szCs w:val="20"/>
        </w:rPr>
        <w:t>2-</w:t>
      </w:r>
      <w:r w:rsidR="00B03818">
        <w:rPr>
          <w:rStyle w:val="ac"/>
          <w:rFonts w:ascii="Times New Roman" w:hAnsi="Times New Roman" w:cs="Times New Roman"/>
          <w:color w:val="0F1115"/>
          <w:szCs w:val="20"/>
        </w:rPr>
        <w:t>8</w:t>
      </w:r>
      <w:r w:rsidRPr="00E516F5">
        <w:rPr>
          <w:rStyle w:val="ac"/>
          <w:rFonts w:ascii="Times New Roman" w:hAnsi="Times New Roman" w:cs="Times New Roman"/>
          <w:color w:val="0F1115"/>
          <w:szCs w:val="20"/>
        </w:rPr>
        <w:t>:</w:t>
      </w:r>
      <w:r w:rsidRPr="00E516F5">
        <w:rPr>
          <w:rFonts w:ascii="Times New Roman" w:hAnsi="Times New Roman" w:cs="Times New Roman"/>
          <w:color w:val="0F1115"/>
          <w:szCs w:val="20"/>
        </w:rPr>
        <w:t> A fundamental conflict exists between L1 and L3 CA measurement mechanisms for FR1, where measurements inside and outside the SMTC window follow different models ("FFT" vs. "Searcher") and handle critical constraints like RTD &gt; CP inconsistently.</w:t>
      </w:r>
    </w:p>
    <w:p w14:paraId="511E9074" w14:textId="77777777" w:rsidR="008B1131" w:rsidRPr="00E516F5" w:rsidRDefault="008B1131" w:rsidP="00AE0FE0">
      <w:pPr>
        <w:pStyle w:val="ds-markdown-paragraph"/>
        <w:shd w:val="clear" w:color="auto" w:fill="FFFFFF"/>
        <w:spacing w:beforeLines="50" w:before="120" w:beforeAutospacing="0" w:after="50" w:afterAutospacing="0"/>
        <w:rPr>
          <w:rFonts w:ascii="Times New Roman" w:hAnsi="Times New Roman" w:cs="Times New Roman"/>
          <w:color w:val="0F1115"/>
          <w:szCs w:val="20"/>
        </w:rPr>
      </w:pPr>
      <w:r w:rsidRPr="00E516F5">
        <w:rPr>
          <w:rFonts w:ascii="Times New Roman" w:hAnsi="Times New Roman" w:cs="Times New Roman"/>
          <w:color w:val="0F1115"/>
          <w:szCs w:val="20"/>
        </w:rPr>
        <w:t>This discrepancy leads to inconsistent measurement behaviors. Specifically, for L3 measurements, there is no differentiation for the RTD &gt; CP scenario, whereas for L1 measurements, the neighbor cell measurement time is scaled by the number of layers when RTD &gt; CP. This indicates divergent underlying assumptions for the RTD constraint between measurements conducted inside and outside the SMTC window.</w:t>
      </w:r>
    </w:p>
    <w:p w14:paraId="1C9889F6" w14:textId="644A7641" w:rsidR="008B1131" w:rsidRPr="00E516F5" w:rsidRDefault="008B1131" w:rsidP="00350865">
      <w:pPr>
        <w:pStyle w:val="00Text"/>
        <w:spacing w:beforeLines="100" w:before="240" w:afterLines="100" w:after="240" w:line="240" w:lineRule="auto"/>
        <w:rPr>
          <w:color w:val="0F1115"/>
          <w:szCs w:val="20"/>
        </w:rPr>
      </w:pPr>
      <w:r w:rsidRPr="00E516F5">
        <w:rPr>
          <w:rStyle w:val="ac"/>
          <w:color w:val="0F1115"/>
          <w:szCs w:val="20"/>
        </w:rPr>
        <w:t>Observation 2</w:t>
      </w:r>
      <w:r w:rsidR="002221FC" w:rsidRPr="00E516F5">
        <w:rPr>
          <w:rStyle w:val="ac"/>
          <w:color w:val="0F1115"/>
          <w:szCs w:val="20"/>
        </w:rPr>
        <w:t>-</w:t>
      </w:r>
      <w:r w:rsidR="00B03818">
        <w:rPr>
          <w:rStyle w:val="ac"/>
          <w:color w:val="0F1115"/>
          <w:szCs w:val="20"/>
        </w:rPr>
        <w:t>9</w:t>
      </w:r>
      <w:r w:rsidRPr="00E516F5">
        <w:rPr>
          <w:rStyle w:val="ac"/>
          <w:color w:val="0F1115"/>
          <w:szCs w:val="20"/>
        </w:rPr>
        <w:t>:</w:t>
      </w:r>
      <w:r w:rsidRPr="00E516F5">
        <w:rPr>
          <w:color w:val="0F1115"/>
          <w:szCs w:val="20"/>
        </w:rPr>
        <w:t> The RTD constraint is handled inconsistently between L1 and L3 CA measurements for FR1, leading to different measurement time calculations and performance expectations depending on the measurement occasion (inside or outside SMTC).</w:t>
      </w:r>
    </w:p>
    <w:p w14:paraId="22F15159" w14:textId="77777777" w:rsidR="008B1131" w:rsidRPr="00E516F5" w:rsidRDefault="008B1131" w:rsidP="00AE0FE0">
      <w:pPr>
        <w:pStyle w:val="ds-markdown-paragraph"/>
        <w:shd w:val="clear" w:color="auto" w:fill="FFFFFF"/>
        <w:spacing w:beforeLines="50" w:before="120" w:beforeAutospacing="0" w:after="50" w:afterAutospacing="0"/>
        <w:rPr>
          <w:rFonts w:ascii="Times New Roman" w:hAnsi="Times New Roman" w:cs="Times New Roman"/>
          <w:color w:val="0F1115"/>
          <w:szCs w:val="20"/>
        </w:rPr>
      </w:pPr>
      <w:r w:rsidRPr="00E516F5">
        <w:rPr>
          <w:rFonts w:ascii="Times New Roman" w:hAnsi="Times New Roman" w:cs="Times New Roman"/>
          <w:color w:val="0F1115"/>
          <w:szCs w:val="20"/>
        </w:rPr>
        <w:t>Introducing a standalone capability parameter like "searcher number" without resolving these foundational discrepancies would perpetuate and potentially exacerbate the existing architectural fragmentation observed in 5G.</w:t>
      </w:r>
    </w:p>
    <w:p w14:paraId="1ECA98E7" w14:textId="1DF27921" w:rsidR="008B1131" w:rsidRPr="00E516F5" w:rsidRDefault="008B1131" w:rsidP="00350865">
      <w:pPr>
        <w:pStyle w:val="00Text"/>
        <w:spacing w:beforeLines="100" w:before="240" w:afterLines="100" w:after="240" w:line="240" w:lineRule="auto"/>
        <w:rPr>
          <w:color w:val="0F1115"/>
          <w:szCs w:val="20"/>
        </w:rPr>
      </w:pPr>
      <w:r w:rsidRPr="00E516F5">
        <w:rPr>
          <w:rStyle w:val="ac"/>
          <w:color w:val="0F1115"/>
          <w:szCs w:val="20"/>
        </w:rPr>
        <w:t xml:space="preserve">Observation </w:t>
      </w:r>
      <w:r w:rsidR="002221FC" w:rsidRPr="00E516F5">
        <w:rPr>
          <w:rStyle w:val="ac"/>
          <w:color w:val="0F1115"/>
          <w:szCs w:val="20"/>
        </w:rPr>
        <w:t>2-</w:t>
      </w:r>
      <w:r w:rsidR="00B03818">
        <w:rPr>
          <w:rStyle w:val="ac"/>
          <w:color w:val="0F1115"/>
          <w:szCs w:val="20"/>
        </w:rPr>
        <w:t>10</w:t>
      </w:r>
      <w:r w:rsidRPr="00E516F5">
        <w:rPr>
          <w:rStyle w:val="ac"/>
          <w:color w:val="0F1115"/>
          <w:szCs w:val="20"/>
        </w:rPr>
        <w:t>:</w:t>
      </w:r>
      <w:r w:rsidRPr="00E516F5">
        <w:rPr>
          <w:color w:val="0F1115"/>
          <w:szCs w:val="20"/>
        </w:rPr>
        <w:t> Defining new isolated, feature-specific capability parameters (e.g., "searcher number") without first addressing the underlying architectural misalignment between L1 and L3 measurements will further solidify the fragmented capability model, contrary to the needed evolution towards a unified architecture for 6G.</w:t>
      </w:r>
    </w:p>
    <w:p w14:paraId="5D589A07" w14:textId="314D5B1D" w:rsidR="008B1131" w:rsidRPr="00E516F5" w:rsidRDefault="008B1131" w:rsidP="00350865">
      <w:pPr>
        <w:pStyle w:val="00Text"/>
        <w:spacing w:beforeLines="100" w:before="240" w:afterLines="100" w:after="240" w:line="240" w:lineRule="auto"/>
        <w:rPr>
          <w:color w:val="0F1115"/>
          <w:szCs w:val="20"/>
        </w:rPr>
      </w:pPr>
      <w:r w:rsidRPr="00E516F5">
        <w:rPr>
          <w:rStyle w:val="ac"/>
          <w:color w:val="0F1115"/>
          <w:szCs w:val="20"/>
        </w:rPr>
        <w:t xml:space="preserve">Proposal </w:t>
      </w:r>
      <w:r w:rsidR="002221FC" w:rsidRPr="00E516F5">
        <w:rPr>
          <w:rStyle w:val="ac"/>
          <w:color w:val="0F1115"/>
          <w:szCs w:val="20"/>
        </w:rPr>
        <w:t>2-8</w:t>
      </w:r>
      <w:r w:rsidRPr="00E516F5">
        <w:rPr>
          <w:rStyle w:val="ac"/>
          <w:color w:val="0F1115"/>
          <w:szCs w:val="20"/>
        </w:rPr>
        <w:t>:</w:t>
      </w:r>
      <w:r w:rsidRPr="00E516F5">
        <w:rPr>
          <w:color w:val="0F1115"/>
          <w:szCs w:val="20"/>
        </w:rPr>
        <w:t> It is proposed to prioritize the study on aligning the FR1 CA measurement mechanism inside and outside the SMTC window before standardizing any isolated capability parameters like "searcher number."</w:t>
      </w:r>
    </w:p>
    <w:p w14:paraId="2B19DCA8" w14:textId="345E754C" w:rsidR="008B1131" w:rsidRPr="00E516F5" w:rsidRDefault="008B1131" w:rsidP="00350865">
      <w:pPr>
        <w:pStyle w:val="00Text"/>
        <w:spacing w:beforeLines="100" w:before="240" w:afterLines="100" w:after="240" w:line="240" w:lineRule="auto"/>
        <w:rPr>
          <w:color w:val="0F1115"/>
          <w:szCs w:val="20"/>
        </w:rPr>
      </w:pPr>
      <w:r w:rsidRPr="00E516F5">
        <w:rPr>
          <w:rStyle w:val="ac"/>
          <w:color w:val="0F1115"/>
          <w:szCs w:val="20"/>
        </w:rPr>
        <w:t>Proposal 2</w:t>
      </w:r>
      <w:r w:rsidR="002221FC" w:rsidRPr="00E516F5">
        <w:rPr>
          <w:rStyle w:val="ac"/>
          <w:color w:val="0F1115"/>
          <w:szCs w:val="20"/>
        </w:rPr>
        <w:t>-9</w:t>
      </w:r>
      <w:r w:rsidRPr="00E516F5">
        <w:rPr>
          <w:rStyle w:val="ac"/>
          <w:color w:val="0F1115"/>
          <w:szCs w:val="20"/>
        </w:rPr>
        <w:t>:</w:t>
      </w:r>
      <w:r w:rsidRPr="00E516F5">
        <w:rPr>
          <w:color w:val="0F1115"/>
          <w:szCs w:val="20"/>
        </w:rPr>
        <w:t> It is further proposed to focus the capability discussion on establishing a Unified UE Capability architecture for 6G, rather than introducing new feature-specific parameters.</w:t>
      </w:r>
    </w:p>
    <w:p w14:paraId="059A8800" w14:textId="04118C4A" w:rsidR="00F45250" w:rsidRPr="00E516F5" w:rsidRDefault="00F45250" w:rsidP="00997A8D">
      <w:pPr>
        <w:pStyle w:val="2"/>
        <w:numPr>
          <w:ilvl w:val="3"/>
          <w:numId w:val="2"/>
        </w:numPr>
        <w:spacing w:beforeLines="100" w:before="240" w:afterLines="100" w:after="240"/>
        <w:ind w:left="0" w:firstLine="0"/>
        <w:rPr>
          <w:rFonts w:ascii="Times New Roman" w:eastAsiaTheme="minorEastAsia" w:hAnsi="Times New Roman" w:cs="Times New Roman"/>
          <w:bCs/>
          <w:sz w:val="28"/>
          <w:szCs w:val="28"/>
        </w:rPr>
      </w:pPr>
      <w:r w:rsidRPr="00E516F5">
        <w:rPr>
          <w:rFonts w:ascii="Times New Roman" w:eastAsiaTheme="minorEastAsia" w:hAnsi="Times New Roman" w:cs="Times New Roman"/>
          <w:bCs/>
          <w:sz w:val="28"/>
          <w:szCs w:val="28"/>
        </w:rPr>
        <w:t>2.4 Measurement Delay Reduction</w:t>
      </w:r>
    </w:p>
    <w:p w14:paraId="303F9DF8" w14:textId="77777777" w:rsidR="00243CC7" w:rsidRPr="00E516F5" w:rsidRDefault="00243CC7" w:rsidP="00243CC7">
      <w:pPr>
        <w:spacing w:after="120"/>
        <w:rPr>
          <w:rFonts w:ascii="Times New Roman" w:hAnsi="Times New Roman" w:cs="Times New Roman"/>
          <w:lang w:val="en-GB"/>
        </w:rPr>
      </w:pPr>
    </w:p>
    <w:p w14:paraId="6B68148C" w14:textId="139BF795" w:rsidR="00F45250" w:rsidRPr="00E516F5" w:rsidRDefault="00F45250" w:rsidP="00AE0FE0">
      <w:pPr>
        <w:pStyle w:val="ds-markdown-paragraph"/>
        <w:shd w:val="clear" w:color="auto" w:fill="FFFFFF"/>
        <w:spacing w:beforeLines="50" w:before="120" w:beforeAutospacing="0" w:after="50" w:afterAutospacing="0"/>
        <w:jc w:val="center"/>
        <w:rPr>
          <w:rFonts w:ascii="Times New Roman" w:hAnsi="Times New Roman" w:cs="Times New Roman"/>
          <w:color w:val="0F1115"/>
          <w:szCs w:val="20"/>
        </w:rPr>
      </w:pPr>
      <w:r w:rsidRPr="00E516F5">
        <w:rPr>
          <w:rFonts w:ascii="Times New Roman" w:hAnsi="Times New Roman" w:cs="Times New Roman"/>
          <w:noProof/>
          <w:color w:val="0F1115"/>
          <w:szCs w:val="20"/>
        </w:rPr>
        <w:lastRenderedPageBreak/>
        <w:drawing>
          <wp:inline distT="0" distB="0" distL="0" distR="0" wp14:anchorId="6042EBFB" wp14:editId="0263D354">
            <wp:extent cx="3131344" cy="1976977"/>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6858" cy="1980458"/>
                    </a:xfrm>
                    <a:prstGeom prst="rect">
                      <a:avLst/>
                    </a:prstGeom>
                    <a:noFill/>
                    <a:ln>
                      <a:noFill/>
                    </a:ln>
                  </pic:spPr>
                </pic:pic>
              </a:graphicData>
            </a:graphic>
          </wp:inline>
        </w:drawing>
      </w:r>
    </w:p>
    <w:p w14:paraId="12E92DE8" w14:textId="456C4419" w:rsidR="00F45250" w:rsidRPr="00E516F5" w:rsidRDefault="00F45250" w:rsidP="00243CC7">
      <w:pPr>
        <w:pStyle w:val="ds-markdown-paragraph"/>
        <w:shd w:val="clear" w:color="auto" w:fill="FFFFFF"/>
        <w:spacing w:beforeLines="150" w:before="360" w:beforeAutospacing="0" w:after="240" w:afterAutospacing="0"/>
        <w:jc w:val="center"/>
        <w:rPr>
          <w:rStyle w:val="ac"/>
          <w:rFonts w:ascii="Times New Roman" w:hAnsi="Times New Roman" w:cs="Times New Roman"/>
          <w:b w:val="0"/>
          <w:bCs w:val="0"/>
          <w:color w:val="0F1115"/>
          <w:szCs w:val="20"/>
        </w:rPr>
      </w:pPr>
      <w:r w:rsidRPr="00E516F5">
        <w:rPr>
          <w:rStyle w:val="ac"/>
          <w:rFonts w:ascii="Times New Roman" w:hAnsi="Times New Roman" w:cs="Times New Roman"/>
          <w:b w:val="0"/>
          <w:bCs w:val="0"/>
          <w:color w:val="0F1115"/>
          <w:szCs w:val="20"/>
        </w:rPr>
        <w:t xml:space="preserve">Figure </w:t>
      </w:r>
      <w:r w:rsidR="00A64658" w:rsidRPr="00E516F5">
        <w:rPr>
          <w:rStyle w:val="ac"/>
          <w:rFonts w:ascii="Times New Roman" w:hAnsi="Times New Roman" w:cs="Times New Roman"/>
          <w:b w:val="0"/>
          <w:bCs w:val="0"/>
          <w:color w:val="0F1115"/>
          <w:szCs w:val="20"/>
        </w:rPr>
        <w:t>2-</w:t>
      </w:r>
      <w:r w:rsidR="005E2E00">
        <w:rPr>
          <w:rStyle w:val="ac"/>
          <w:rFonts w:ascii="Times New Roman" w:hAnsi="Times New Roman" w:cs="Times New Roman"/>
          <w:b w:val="0"/>
          <w:bCs w:val="0"/>
          <w:color w:val="0F1115"/>
          <w:szCs w:val="20"/>
        </w:rPr>
        <w:t>8</w:t>
      </w:r>
      <w:r w:rsidRPr="00E516F5">
        <w:rPr>
          <w:rStyle w:val="ac"/>
          <w:rFonts w:ascii="Times New Roman" w:hAnsi="Times New Roman" w:cs="Times New Roman"/>
          <w:b w:val="0"/>
          <w:bCs w:val="0"/>
          <w:color w:val="0F1115"/>
          <w:szCs w:val="20"/>
        </w:rPr>
        <w:t>: Optimizing Measurement Delay: From Local Patches to Systemic Optimization</w:t>
      </w:r>
    </w:p>
    <w:p w14:paraId="5315AEBC" w14:textId="77777777" w:rsidR="002425B1" w:rsidRPr="00E516F5" w:rsidRDefault="002425B1"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Current efforts to reduce measurement delay predominantly focus on optimizing individual tasks in isolation. This localized approach fails to address the root cause of delay—systemic issues such as resource conflicts and redundant operations across the multi-task measurement environment. Achieving meaningful and sustainable reduction requires a fundamental shift from optimizing individual "processes" to redesigning the entire "operating system".</w:t>
      </w:r>
    </w:p>
    <w:p w14:paraId="01DD5085" w14:textId="77777777" w:rsidR="002425B1" w:rsidRPr="00E516F5" w:rsidRDefault="002425B1"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Core Proposal: From Isolated Process Optimization to a Unified System Kernel</w:t>
      </w:r>
    </w:p>
    <w:p w14:paraId="2266B936" w14:textId="77777777" w:rsidR="002425B1" w:rsidRPr="00E516F5" w:rsidRDefault="002425B1"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We propose the development of a </w:t>
      </w:r>
      <w:r w:rsidRPr="00E516F5">
        <w:rPr>
          <w:rFonts w:ascii="Times New Roman" w:eastAsia="宋体" w:hAnsi="Times New Roman" w:cs="Times New Roman"/>
          <w:i/>
          <w:iCs/>
          <w:color w:val="0F1115"/>
          <w:kern w:val="0"/>
          <w:szCs w:val="20"/>
        </w:rPr>
        <w:t>Unified Measurement Kernel </w:t>
      </w:r>
      <w:r w:rsidRPr="00E516F5">
        <w:rPr>
          <w:rFonts w:ascii="Times New Roman" w:eastAsia="宋体" w:hAnsi="Times New Roman" w:cs="Times New Roman"/>
          <w:color w:val="0F1115"/>
          <w:kern w:val="0"/>
          <w:szCs w:val="20"/>
        </w:rPr>
        <w:t>to tackle delay at its systemic source. This kernel acts as the core scheduler, managing all measurement tasks based on a holistic view of system resources, and is structured around three key principles:</w:t>
      </w:r>
    </w:p>
    <w:p w14:paraId="59DC1D9E" w14:textId="77777777" w:rsidR="002425B1" w:rsidRPr="00E516F5" w:rsidRDefault="002425B1" w:rsidP="002E0BDB">
      <w:pPr>
        <w:numPr>
          <w:ilvl w:val="0"/>
          <w:numId w:val="13"/>
        </w:numPr>
        <w:shd w:val="clear" w:color="auto" w:fill="FFFFFF"/>
        <w:spacing w:beforeLines="50" w:before="120" w:after="12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Eliminate Redundancy: The kernel identifies and consolidates repetitive measurement operations across tasks, much like an OS eliminates duplicate background processes, to reduce unnecessary resource consumption.</w:t>
      </w:r>
    </w:p>
    <w:p w14:paraId="6C690E70" w14:textId="77777777" w:rsidR="002425B1" w:rsidRPr="00E516F5" w:rsidRDefault="002425B1" w:rsidP="002E0BDB">
      <w:pPr>
        <w:numPr>
          <w:ilvl w:val="0"/>
          <w:numId w:val="13"/>
        </w:numPr>
        <w:shd w:val="clear" w:color="auto" w:fill="FFFFFF"/>
        <w:spacing w:beforeLines="50" w:before="120" w:after="120"/>
        <w:ind w:left="714" w:hanging="357"/>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Resolve Conflicts: It introduces a centralized scheduling authority to manage competing demands for time, frequency, and spatial resources, preventing deadlocks and priority inversions among concurrent tasks.</w:t>
      </w:r>
    </w:p>
    <w:p w14:paraId="155BC8F0" w14:textId="77777777" w:rsidR="002425B1" w:rsidRPr="00E516F5" w:rsidRDefault="002425B1" w:rsidP="002E0BDB">
      <w:pPr>
        <w:numPr>
          <w:ilvl w:val="0"/>
          <w:numId w:val="13"/>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Enable Intelligent Scheduling: The kernel implements multi-dimensional scheduling strategies, dynamically allocating limited measurement resources (CPU, beams, memory) to the most critical operations, ensuring high-priority tasks are served first.</w:t>
      </w:r>
    </w:p>
    <w:p w14:paraId="7D38688A" w14:textId="616B8EAB" w:rsidR="002425B1" w:rsidRPr="00E516F5" w:rsidRDefault="002425B1" w:rsidP="00AE0FE0">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In essence, the goal is not to make each individual "application" run faster, but to build a smarter, more efficient measurement "operating system" that eliminates systemic bottlenecks through unified resource management.</w:t>
      </w:r>
    </w:p>
    <w:p w14:paraId="69DB8F59" w14:textId="75037D82" w:rsidR="00297756" w:rsidRPr="00E516F5" w:rsidRDefault="00297756" w:rsidP="00350865">
      <w:pPr>
        <w:pStyle w:val="00Text"/>
        <w:spacing w:beforeLines="100" w:before="240" w:afterLines="100" w:after="240" w:line="240" w:lineRule="auto"/>
        <w:rPr>
          <w:color w:val="0F1115"/>
          <w:szCs w:val="20"/>
        </w:rPr>
      </w:pPr>
      <w:r w:rsidRPr="00E516F5">
        <w:rPr>
          <w:rStyle w:val="ac"/>
          <w:color w:val="0F1115"/>
          <w:szCs w:val="20"/>
          <w:shd w:val="clear" w:color="auto" w:fill="FFFFFF"/>
        </w:rPr>
        <w:t>Proposal</w:t>
      </w:r>
      <w:r w:rsidR="002221FC" w:rsidRPr="00E516F5">
        <w:rPr>
          <w:rStyle w:val="ac"/>
          <w:color w:val="0F1115"/>
          <w:szCs w:val="20"/>
          <w:shd w:val="clear" w:color="auto" w:fill="FFFFFF"/>
        </w:rPr>
        <w:t xml:space="preserve"> 2-10</w:t>
      </w:r>
      <w:r w:rsidRPr="00E516F5">
        <w:rPr>
          <w:rStyle w:val="ac"/>
          <w:color w:val="0F1115"/>
          <w:szCs w:val="20"/>
          <w:shd w:val="clear" w:color="auto" w:fill="FFFFFF"/>
        </w:rPr>
        <w:t>: It is proposed to study a unified measurement framework that eliminates measurement delay through system-wide resource optimization, moving beyond isolated per-task optimization.</w:t>
      </w:r>
    </w:p>
    <w:bookmarkEnd w:id="5"/>
    <w:p w14:paraId="2E2E4DA0" w14:textId="1FEF1BCD" w:rsidR="00B03818" w:rsidRPr="00B03818" w:rsidRDefault="00CC4BFD" w:rsidP="0042579A">
      <w:pPr>
        <w:pStyle w:val="a4"/>
        <w:keepNext/>
        <w:keepLines/>
        <w:numPr>
          <w:ilvl w:val="0"/>
          <w:numId w:val="1"/>
        </w:numPr>
        <w:pBdr>
          <w:top w:val="single" w:sz="12" w:space="3" w:color="auto"/>
        </w:pBdr>
        <w:overflowPunct w:val="0"/>
        <w:autoSpaceDE w:val="0"/>
        <w:autoSpaceDN w:val="0"/>
        <w:adjustRightInd w:val="0"/>
        <w:spacing w:beforeLines="50" w:before="120" w:after="120"/>
        <w:ind w:firstLineChars="0"/>
        <w:textAlignment w:val="baseline"/>
        <w:outlineLvl w:val="0"/>
        <w:rPr>
          <w:rFonts w:ascii="Times New Roman" w:hAnsi="Times New Roman" w:cs="Times New Roman"/>
          <w:szCs w:val="20"/>
          <w:lang w:val="en-GB"/>
        </w:rPr>
      </w:pPr>
      <w:r w:rsidRPr="00B03818">
        <w:rPr>
          <w:rFonts w:ascii="Times New Roman" w:hAnsi="Times New Roman" w:cs="Times New Roman"/>
          <w:sz w:val="32"/>
          <w:szCs w:val="32"/>
          <w:lang w:val="en-GB"/>
        </w:rPr>
        <w:t xml:space="preserve">Unified </w:t>
      </w:r>
      <w:r w:rsidR="00AB090A" w:rsidRPr="00B03818">
        <w:rPr>
          <w:rFonts w:ascii="Times New Roman" w:hAnsi="Times New Roman" w:cs="Times New Roman"/>
          <w:sz w:val="32"/>
          <w:szCs w:val="32"/>
          <w:lang w:val="en-GB"/>
        </w:rPr>
        <w:t>Measurement gap</w:t>
      </w:r>
    </w:p>
    <w:p w14:paraId="330A888A" w14:textId="77777777" w:rsidR="00B03818" w:rsidRPr="0093424F" w:rsidRDefault="00B03818" w:rsidP="00B03818">
      <w:pPr>
        <w:spacing w:after="120"/>
        <w:rPr>
          <w:rFonts w:ascii="Times New Roman" w:hAnsi="Times New Roman" w:cs="Times New Roman"/>
          <w:lang w:val="en-GB"/>
        </w:rPr>
      </w:pPr>
      <w:r>
        <w:rPr>
          <w:rFonts w:ascii="Times New Roman" w:hAnsi="Times New Roman" w:cs="Times New Roman" w:hint="eastAsia"/>
          <w:lang w:val="en-GB"/>
        </w:rPr>
        <w:t>In</w:t>
      </w:r>
      <w:r>
        <w:rPr>
          <w:rFonts w:ascii="Times New Roman" w:hAnsi="Times New Roman" w:cs="Times New Roman"/>
          <w:lang w:val="en-GB"/>
        </w:rPr>
        <w:t xml:space="preserve"> the last RAN4 meeting, measurement gap was agreed to be one of study and research orientations in RAN4 6GR SI. Therefore, we further provided our views on </w:t>
      </w:r>
      <w:r w:rsidRPr="0093424F">
        <w:rPr>
          <w:rFonts w:ascii="Times New Roman" w:hAnsi="Times New Roman" w:cs="Times New Roman"/>
        </w:rPr>
        <w:t xml:space="preserve">the measurement gap </w:t>
      </w:r>
      <w:r w:rsidRPr="0093424F">
        <w:rPr>
          <w:rFonts w:ascii="Times New Roman" w:hAnsi="Times New Roman" w:cs="Times New Roman"/>
          <w:lang w:val="en-GB"/>
        </w:rPr>
        <w:t xml:space="preserve">design were focus on the following perspectives at least: </w:t>
      </w:r>
    </w:p>
    <w:p w14:paraId="3624E7CE" w14:textId="77777777" w:rsidR="00B03818" w:rsidRPr="0093424F" w:rsidRDefault="00B03818" w:rsidP="002E0BDB">
      <w:pPr>
        <w:pStyle w:val="a4"/>
        <w:widowControl w:val="0"/>
        <w:numPr>
          <w:ilvl w:val="0"/>
          <w:numId w:val="24"/>
        </w:numPr>
        <w:spacing w:afterLines="0" w:after="120"/>
        <w:ind w:firstLineChars="0"/>
        <w:contextualSpacing/>
        <w:jc w:val="both"/>
        <w:rPr>
          <w:rFonts w:ascii="Times New Roman" w:hAnsi="Times New Roman" w:cs="Times New Roman"/>
          <w:lang w:val="en-GB"/>
        </w:rPr>
      </w:pPr>
      <w:r w:rsidRPr="0093424F">
        <w:rPr>
          <w:rFonts w:ascii="Times New Roman" w:hAnsi="Times New Roman" w:cs="Times New Roman"/>
          <w:lang w:val="en-GB"/>
        </w:rPr>
        <w:t>Measurement definitions by MG</w:t>
      </w:r>
    </w:p>
    <w:p w14:paraId="40DDA33A" w14:textId="77777777" w:rsidR="00B03818" w:rsidRPr="0093424F" w:rsidRDefault="00B03818" w:rsidP="002E0BDB">
      <w:pPr>
        <w:pStyle w:val="a4"/>
        <w:widowControl w:val="0"/>
        <w:numPr>
          <w:ilvl w:val="0"/>
          <w:numId w:val="24"/>
        </w:numPr>
        <w:spacing w:afterLines="0" w:after="120"/>
        <w:ind w:firstLineChars="0"/>
        <w:contextualSpacing/>
        <w:jc w:val="both"/>
        <w:rPr>
          <w:rFonts w:ascii="Times New Roman" w:hAnsi="Times New Roman" w:cs="Times New Roman"/>
          <w:lang w:val="en-GB"/>
        </w:rPr>
      </w:pPr>
      <w:r w:rsidRPr="0093424F">
        <w:rPr>
          <w:rFonts w:ascii="Times New Roman" w:hAnsi="Times New Roman" w:cs="Times New Roman"/>
          <w:lang w:val="en-GB"/>
        </w:rPr>
        <w:t>Measurement gap pattern</w:t>
      </w:r>
    </w:p>
    <w:p w14:paraId="11CBB64C" w14:textId="77777777" w:rsidR="00B03818" w:rsidRPr="0093424F" w:rsidRDefault="00B03818" w:rsidP="002E0BDB">
      <w:pPr>
        <w:pStyle w:val="a4"/>
        <w:widowControl w:val="0"/>
        <w:numPr>
          <w:ilvl w:val="0"/>
          <w:numId w:val="24"/>
        </w:numPr>
        <w:spacing w:afterLines="0" w:after="120"/>
        <w:ind w:firstLineChars="0"/>
        <w:contextualSpacing/>
        <w:jc w:val="both"/>
        <w:rPr>
          <w:rFonts w:ascii="Times New Roman" w:hAnsi="Times New Roman" w:cs="Times New Roman"/>
          <w:lang w:val="en-GB"/>
        </w:rPr>
      </w:pPr>
      <w:r w:rsidRPr="0093424F">
        <w:rPr>
          <w:rFonts w:ascii="Times New Roman" w:hAnsi="Times New Roman" w:cs="Times New Roman"/>
          <w:lang w:val="en-GB"/>
        </w:rPr>
        <w:t xml:space="preserve">How to configure the measurement gap </w:t>
      </w:r>
    </w:p>
    <w:p w14:paraId="4F1D4D5C" w14:textId="77777777" w:rsidR="00B03818" w:rsidRPr="0093424F" w:rsidRDefault="00B03818" w:rsidP="002E0BDB">
      <w:pPr>
        <w:pStyle w:val="a4"/>
        <w:widowControl w:val="0"/>
        <w:numPr>
          <w:ilvl w:val="0"/>
          <w:numId w:val="24"/>
        </w:numPr>
        <w:spacing w:afterLines="0" w:after="120"/>
        <w:ind w:firstLineChars="0"/>
        <w:contextualSpacing/>
        <w:jc w:val="both"/>
        <w:rPr>
          <w:rFonts w:ascii="Times New Roman" w:hAnsi="Times New Roman" w:cs="Times New Roman"/>
          <w:lang w:val="en-GB"/>
        </w:rPr>
      </w:pPr>
      <w:r w:rsidRPr="0093424F">
        <w:rPr>
          <w:rFonts w:ascii="Times New Roman" w:hAnsi="Times New Roman" w:cs="Times New Roman"/>
          <w:lang w:val="en-GB"/>
        </w:rPr>
        <w:t>When the measurement gap shall be applied or not</w:t>
      </w:r>
    </w:p>
    <w:p w14:paraId="322DB4C3" w14:textId="77777777" w:rsidR="00B03818" w:rsidRPr="001A0E64" w:rsidRDefault="00B03818" w:rsidP="00B03818">
      <w:pPr>
        <w:pStyle w:val="2"/>
        <w:numPr>
          <w:ilvl w:val="3"/>
          <w:numId w:val="2"/>
        </w:numPr>
        <w:spacing w:after="120"/>
        <w:ind w:left="0" w:firstLine="0"/>
        <w:rPr>
          <w:rFonts w:ascii="Times New Roman" w:eastAsia="宋体" w:hAnsi="Times New Roman" w:cs="Times New Roman"/>
          <w:color w:val="0F1115"/>
          <w:sz w:val="28"/>
          <w:szCs w:val="28"/>
        </w:rPr>
      </w:pPr>
      <w:r w:rsidRPr="001A0E64">
        <w:rPr>
          <w:rFonts w:ascii="Times New Roman" w:eastAsia="宋体" w:hAnsi="Times New Roman" w:cs="Times New Roman"/>
          <w:color w:val="0F1115"/>
          <w:sz w:val="28"/>
          <w:szCs w:val="28"/>
        </w:rPr>
        <w:t>3.1 Measurement types definitions depending on MG</w:t>
      </w:r>
    </w:p>
    <w:p w14:paraId="1E7C7DB9" w14:textId="77777777" w:rsidR="00B03818" w:rsidRPr="0093424F" w:rsidRDefault="00B03818" w:rsidP="00B03818">
      <w:pPr>
        <w:spacing w:after="120"/>
        <w:rPr>
          <w:rFonts w:ascii="Times New Roman" w:hAnsi="Times New Roman" w:cs="Times New Roman"/>
          <w:lang w:val="en-GB"/>
        </w:rPr>
      </w:pPr>
      <w:r w:rsidRPr="0093424F">
        <w:rPr>
          <w:rFonts w:ascii="Times New Roman" w:hAnsi="Times New Roman" w:cs="Times New Roman"/>
          <w:lang w:val="en-GB"/>
        </w:rPr>
        <w:t xml:space="preserve">In NR [TS38.133], RRM measurement requirements are categorized by intra-frequency, inter-frequency and inter-RAT measurement individually. Initially in LTE, the motivation to introduce the intra-frequency and inter-frequency measurement in RAN4 [TS36.133] was to differentiate the measurement reporting delay requirements because UE measurements cycle can be different because of MG applied or not simplify.  </w:t>
      </w:r>
    </w:p>
    <w:p w14:paraId="28EFF6BA" w14:textId="77777777" w:rsidR="00B03818" w:rsidRPr="0093424F" w:rsidRDefault="00B03818" w:rsidP="00B03818">
      <w:pPr>
        <w:spacing w:after="120"/>
        <w:rPr>
          <w:rFonts w:ascii="Times New Roman" w:hAnsi="Times New Roman" w:cs="Times New Roman"/>
          <w:lang w:val="en-GB"/>
        </w:rPr>
      </w:pPr>
      <w:r w:rsidRPr="0093424F">
        <w:rPr>
          <w:rFonts w:ascii="Times New Roman" w:hAnsi="Times New Roman" w:cs="Times New Roman"/>
          <w:lang w:val="en-GB"/>
        </w:rPr>
        <w:t xml:space="preserve">However, the such difference was vanished in NR. For an example in the figure below, the measurement SSB can be located within or out the active BWP, the intra-frequency measurement can be performed within the measurement gap. </w:t>
      </w:r>
      <w:r w:rsidRPr="0093424F">
        <w:rPr>
          <w:rFonts w:ascii="Times New Roman" w:hAnsi="Times New Roman" w:cs="Times New Roman"/>
          <w:lang w:val="en-GB"/>
        </w:rPr>
        <w:lastRenderedPageBreak/>
        <w:t xml:space="preserve">Similarly, for the inter-frequency measurements, it is possible to be performed without the measurement gap. Thus, from the requirements themselves, the difference between intra-frequency and inter-frequency measurement from the requirements perspective [TS38.133] is a little bit vague. </w:t>
      </w:r>
    </w:p>
    <w:p w14:paraId="18D91337" w14:textId="77777777" w:rsidR="00B03818" w:rsidRPr="0093424F" w:rsidRDefault="00B03818" w:rsidP="00B03818">
      <w:pPr>
        <w:spacing w:after="120"/>
        <w:jc w:val="center"/>
        <w:rPr>
          <w:rFonts w:ascii="Times New Roman" w:eastAsia="MS Mincho" w:hAnsi="Times New Roman" w:cs="Times New Roman"/>
          <w:szCs w:val="20"/>
          <w:lang w:val="en-GB" w:eastAsia="en-US"/>
        </w:rPr>
      </w:pPr>
      <w:r w:rsidRPr="0093424F">
        <w:rPr>
          <w:rFonts w:ascii="Times New Roman" w:hAnsi="Times New Roman" w:cs="Times New Roman"/>
        </w:rPr>
        <w:object w:dxaOrig="4665" w:dyaOrig="3330" w14:anchorId="1601D92E">
          <v:shape id="_x0000_i1028" type="#_x0000_t75" style="width:232.95pt;height:166.55pt" o:ole="">
            <v:imagedata r:id="rId16" o:title=""/>
          </v:shape>
          <o:OLEObject Type="Embed" ProgID="Visio.Drawing.15" ShapeID="_x0000_i1028" DrawAspect="Content" ObjectID="_1824056207" r:id="rId17"/>
        </w:object>
      </w:r>
    </w:p>
    <w:p w14:paraId="5AC2F00F" w14:textId="77777777" w:rsidR="00B03818" w:rsidRPr="0093424F" w:rsidRDefault="00B03818" w:rsidP="00B03818">
      <w:pPr>
        <w:spacing w:after="120"/>
        <w:jc w:val="center"/>
        <w:rPr>
          <w:rFonts w:ascii="Times New Roman" w:hAnsi="Times New Roman" w:cs="Times New Roman"/>
          <w:lang w:val="en-GB"/>
        </w:rPr>
      </w:pPr>
      <w:r w:rsidRPr="0093424F">
        <w:rPr>
          <w:rFonts w:ascii="Times New Roman" w:hAnsi="Times New Roman" w:cs="Times New Roman"/>
          <w:lang w:val="en-GB"/>
        </w:rPr>
        <w:t>Figure 3-1. NR intra-frequency measurement with gap</w:t>
      </w:r>
    </w:p>
    <w:p w14:paraId="03804971" w14:textId="77777777" w:rsidR="00B03818" w:rsidRPr="0093424F" w:rsidRDefault="00B03818" w:rsidP="00B03818">
      <w:pPr>
        <w:spacing w:after="120"/>
        <w:rPr>
          <w:rFonts w:ascii="Times New Roman" w:hAnsi="Times New Roman" w:cs="Times New Roman"/>
          <w:b/>
          <w:bCs/>
          <w:lang w:val="en-GB"/>
        </w:rPr>
      </w:pPr>
      <w:r w:rsidRPr="0093424F">
        <w:rPr>
          <w:rFonts w:ascii="Times New Roman" w:hAnsi="Times New Roman" w:cs="Times New Roman"/>
          <w:b/>
          <w:bCs/>
          <w:lang w:val="en-GB"/>
        </w:rPr>
        <w:t>Observation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bCs/>
          <w:lang w:val="en-GB"/>
        </w:rPr>
        <w:t>: In NR the measurement requirements categorized by the intra/inter-frequency is not a precise way by which UE’s measurement behaviours and requirements can be defined distinctly.</w:t>
      </w:r>
    </w:p>
    <w:p w14:paraId="6B8E2D4B" w14:textId="77777777" w:rsidR="00B03818" w:rsidRPr="0093424F" w:rsidRDefault="00B03818" w:rsidP="00B03818">
      <w:pPr>
        <w:spacing w:after="120"/>
        <w:rPr>
          <w:rFonts w:ascii="Times New Roman" w:hAnsi="Times New Roman" w:cs="Times New Roman"/>
          <w:b/>
          <w:bCs/>
          <w:lang w:val="en-GB"/>
        </w:rPr>
      </w:pPr>
    </w:p>
    <w:p w14:paraId="486C8DC2" w14:textId="77777777" w:rsidR="00B03818" w:rsidRPr="0093424F" w:rsidRDefault="00B03818" w:rsidP="00B03818">
      <w:pPr>
        <w:spacing w:after="120"/>
        <w:rPr>
          <w:rFonts w:ascii="Times New Roman" w:hAnsi="Times New Roman" w:cs="Times New Roman"/>
          <w:lang w:val="en-GB"/>
        </w:rPr>
      </w:pPr>
      <w:r w:rsidRPr="0093424F">
        <w:rPr>
          <w:rFonts w:ascii="Times New Roman" w:hAnsi="Times New Roman" w:cs="Times New Roman"/>
          <w:lang w:val="en-GB"/>
        </w:rPr>
        <w:t xml:space="preserve">On the other hand, for 6GR RAN4 requirement, we believe both within and </w:t>
      </w:r>
      <w:proofErr w:type="spellStart"/>
      <w:r w:rsidRPr="0093424F">
        <w:rPr>
          <w:rFonts w:ascii="Times New Roman" w:hAnsi="Times New Roman" w:cs="Times New Roman"/>
          <w:lang w:val="en-GB"/>
        </w:rPr>
        <w:t>out-of</w:t>
      </w:r>
      <w:proofErr w:type="spellEnd"/>
      <w:r w:rsidRPr="0093424F">
        <w:rPr>
          <w:rFonts w:ascii="Times New Roman" w:hAnsi="Times New Roman" w:cs="Times New Roman"/>
          <w:lang w:val="en-GB"/>
        </w:rPr>
        <w:t xml:space="preserve"> gap measurements are still needed indeed. The UE measurement behaviour can be essentially dependent with the gap since the available measurement occasion can be determined by the measurement period and reference signal jointly.</w:t>
      </w:r>
    </w:p>
    <w:p w14:paraId="07871A88" w14:textId="77777777" w:rsidR="00B03818" w:rsidRPr="0093424F" w:rsidRDefault="00B03818" w:rsidP="00B03818">
      <w:pPr>
        <w:spacing w:after="120"/>
        <w:rPr>
          <w:rFonts w:ascii="Times New Roman" w:hAnsi="Times New Roman" w:cs="Times New Roman"/>
          <w:lang w:val="en-GB"/>
        </w:rPr>
      </w:pPr>
    </w:p>
    <w:p w14:paraId="651178B8"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object w:dxaOrig="11221" w:dyaOrig="1711" w14:anchorId="5FF58996">
          <v:shape id="_x0000_i1029" type="#_x0000_t75" style="width:482pt;height:72.95pt" o:ole="">
            <v:imagedata r:id="rId18" o:title=""/>
          </v:shape>
          <o:OLEObject Type="Embed" ProgID="Visio.Drawing.15" ShapeID="_x0000_i1029" DrawAspect="Content" ObjectID="_1824056208" r:id="rId19"/>
        </w:object>
      </w:r>
    </w:p>
    <w:p w14:paraId="6A511637" w14:textId="77777777" w:rsidR="00B03818" w:rsidRPr="0093424F" w:rsidRDefault="00B03818" w:rsidP="00B03818">
      <w:pPr>
        <w:spacing w:after="120"/>
        <w:jc w:val="center"/>
        <w:rPr>
          <w:rFonts w:ascii="Times New Roman" w:hAnsi="Times New Roman" w:cs="Times New Roman"/>
        </w:rPr>
      </w:pPr>
      <w:r w:rsidRPr="0093424F">
        <w:rPr>
          <w:rFonts w:ascii="Times New Roman" w:hAnsi="Times New Roman" w:cs="Times New Roman"/>
        </w:rPr>
        <w:t>Figure 3-2. Gap based and gap less measurements</w:t>
      </w:r>
    </w:p>
    <w:p w14:paraId="43CE20FC" w14:textId="77777777" w:rsidR="00B03818" w:rsidRPr="0093424F" w:rsidRDefault="00B03818" w:rsidP="00B03818">
      <w:pPr>
        <w:spacing w:after="120"/>
        <w:jc w:val="center"/>
        <w:rPr>
          <w:rFonts w:ascii="Times New Roman" w:hAnsi="Times New Roman" w:cs="Times New Roman"/>
          <w:lang w:val="en-GB"/>
        </w:rPr>
      </w:pPr>
    </w:p>
    <w:p w14:paraId="55D437B1" w14:textId="77777777" w:rsidR="00B03818" w:rsidRPr="0093424F" w:rsidRDefault="00B03818" w:rsidP="00B03818">
      <w:pPr>
        <w:spacing w:after="120"/>
        <w:rPr>
          <w:rFonts w:ascii="Times New Roman" w:hAnsi="Times New Roman" w:cs="Times New Roman"/>
          <w:b/>
          <w:bCs/>
          <w:lang w:val="en-GB"/>
        </w:rPr>
      </w:pPr>
      <w:r w:rsidRPr="0093424F">
        <w:rPr>
          <w:rFonts w:ascii="Times New Roman" w:hAnsi="Times New Roman" w:cs="Times New Roman"/>
          <w:b/>
          <w:bCs/>
          <w:lang w:val="en-GB"/>
        </w:rPr>
        <w:t>Observation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bCs/>
          <w:lang w:val="en-GB"/>
        </w:rPr>
        <w:t xml:space="preserve">: For 6GR UE, both the gap-based and gapless measurements are needed. </w:t>
      </w:r>
    </w:p>
    <w:p w14:paraId="49695A77" w14:textId="77777777" w:rsidR="00B03818" w:rsidRPr="0093424F" w:rsidRDefault="00B03818" w:rsidP="00B03818">
      <w:pPr>
        <w:spacing w:after="120"/>
        <w:rPr>
          <w:rFonts w:ascii="Times New Roman" w:hAnsi="Times New Roman" w:cs="Times New Roman"/>
          <w:lang w:val="en-GB"/>
        </w:rPr>
      </w:pPr>
    </w:p>
    <w:p w14:paraId="69C066E9" w14:textId="77777777" w:rsidR="00B03818" w:rsidRPr="0093424F" w:rsidRDefault="00B03818" w:rsidP="00B03818">
      <w:pPr>
        <w:spacing w:after="120"/>
        <w:rPr>
          <w:rFonts w:ascii="Times New Roman" w:hAnsi="Times New Roman" w:cs="Times New Roman"/>
          <w:lang w:val="en-GB"/>
        </w:rPr>
      </w:pPr>
      <w:r w:rsidRPr="0093424F">
        <w:rPr>
          <w:rFonts w:ascii="Times New Roman" w:hAnsi="Times New Roman" w:cs="Times New Roman"/>
          <w:lang w:val="en-GB"/>
        </w:rPr>
        <w:t>Therefore, based on the observations above we can propose that:</w:t>
      </w:r>
    </w:p>
    <w:p w14:paraId="1538F720" w14:textId="77777777" w:rsidR="00B03818" w:rsidRPr="0093424F" w:rsidRDefault="00B03818" w:rsidP="00B03818">
      <w:pPr>
        <w:spacing w:after="120"/>
        <w:rPr>
          <w:rFonts w:ascii="Times New Roman" w:hAnsi="Times New Roman" w:cs="Times New Roman"/>
          <w:b/>
          <w:bCs/>
          <w:i/>
          <w:iCs/>
          <w:lang w:val="en-GB"/>
        </w:rPr>
      </w:pPr>
      <w:r w:rsidRPr="0093424F">
        <w:rPr>
          <w:rFonts w:ascii="Times New Roman" w:hAnsi="Times New Roman" w:cs="Times New Roman"/>
          <w:b/>
          <w:bCs/>
          <w:i/>
          <w:iCs/>
          <w:lang w:val="en-GB"/>
        </w:rPr>
        <w:t xml:space="preserve">Proposal 3-1: In 6GRR, the measurement requirements can be </w:t>
      </w:r>
      <w:r w:rsidRPr="00996EAB">
        <w:rPr>
          <w:rFonts w:ascii="Times New Roman" w:hAnsi="Times New Roman" w:cs="Times New Roman"/>
          <w:b/>
          <w:bCs/>
          <w:i/>
          <w:iCs/>
          <w:lang w:val="en-GB"/>
        </w:rPr>
        <w:t>differentiated</w:t>
      </w:r>
      <w:r w:rsidRPr="0093424F">
        <w:rPr>
          <w:rFonts w:ascii="Times New Roman" w:hAnsi="Times New Roman" w:cs="Times New Roman"/>
          <w:b/>
          <w:bCs/>
          <w:i/>
          <w:iCs/>
          <w:lang w:val="en-GB"/>
        </w:rPr>
        <w:t xml:space="preserve"> by gap-based and gapless</w:t>
      </w:r>
      <w:r>
        <w:rPr>
          <w:rFonts w:ascii="Times New Roman" w:hAnsi="Times New Roman" w:cs="Times New Roman"/>
          <w:b/>
          <w:bCs/>
          <w:i/>
          <w:iCs/>
          <w:lang w:val="en-GB"/>
        </w:rPr>
        <w:t xml:space="preserve"> more clearly</w:t>
      </w:r>
      <w:r w:rsidRPr="0093424F">
        <w:rPr>
          <w:rFonts w:ascii="Times New Roman" w:hAnsi="Times New Roman" w:cs="Times New Roman"/>
          <w:b/>
          <w:bCs/>
          <w:i/>
          <w:iCs/>
          <w:lang w:val="en-GB"/>
        </w:rPr>
        <w:t xml:space="preserve">. </w:t>
      </w:r>
    </w:p>
    <w:p w14:paraId="456D517A" w14:textId="77777777" w:rsidR="00B03818" w:rsidRPr="0093424F" w:rsidRDefault="00B03818" w:rsidP="00B03818">
      <w:pPr>
        <w:pStyle w:val="2"/>
        <w:numPr>
          <w:ilvl w:val="3"/>
          <w:numId w:val="2"/>
        </w:numPr>
        <w:spacing w:after="120"/>
        <w:ind w:left="0" w:firstLine="0"/>
        <w:rPr>
          <w:rFonts w:ascii="Times New Roman" w:hAnsi="Times New Roman" w:cs="Times New Roman"/>
        </w:rPr>
      </w:pPr>
      <w:r w:rsidRPr="0093424F">
        <w:rPr>
          <w:rFonts w:ascii="Times New Roman" w:hAnsi="Times New Roman" w:cs="Times New Roman"/>
        </w:rPr>
        <w:t>3.2 Measurement gap pattern</w:t>
      </w:r>
    </w:p>
    <w:p w14:paraId="0DDBA0C5" w14:textId="77777777" w:rsidR="00B03818" w:rsidRPr="0093424F" w:rsidRDefault="00B03818" w:rsidP="00B03818">
      <w:pPr>
        <w:overflowPunct w:val="0"/>
        <w:autoSpaceDE w:val="0"/>
        <w:autoSpaceDN w:val="0"/>
        <w:adjustRightInd w:val="0"/>
        <w:spacing w:after="120"/>
        <w:textAlignment w:val="baseline"/>
        <w:rPr>
          <w:rFonts w:ascii="Times New Roman" w:hAnsi="Times New Roman" w:cs="Times New Roman"/>
          <w:color w:val="000000"/>
        </w:rPr>
      </w:pPr>
      <w:r w:rsidRPr="0093424F">
        <w:rPr>
          <w:rFonts w:ascii="Times New Roman" w:hAnsi="Times New Roman" w:cs="Times New Roman"/>
          <w:color w:val="000000"/>
        </w:rPr>
        <w:t xml:space="preserve">In current TS38.133 the multiple measurement gap patterns were specified. Practically in 5G the implemented measurement gap pattern was only limited a few mandatory gap patterns due to UE implementation. For an example, in the current RAN4 test cases in TS38.133 A.6 there are </w:t>
      </w:r>
      <w:r>
        <w:rPr>
          <w:rFonts w:ascii="Times New Roman" w:hAnsi="Times New Roman" w:cs="Times New Roman"/>
          <w:color w:val="000000"/>
        </w:rPr>
        <w:t xml:space="preserve">a </w:t>
      </w:r>
      <w:r w:rsidRPr="0093424F">
        <w:rPr>
          <w:rFonts w:ascii="Times New Roman" w:hAnsi="Times New Roman" w:cs="Times New Roman"/>
          <w:color w:val="000000"/>
        </w:rPr>
        <w:t>few test cases with gp#0, gp#1, gp#3 used.</w:t>
      </w:r>
    </w:p>
    <w:p w14:paraId="3DB36B2D" w14:textId="77777777" w:rsidR="00B03818" w:rsidRPr="0093424F" w:rsidRDefault="00B03818" w:rsidP="00B03818">
      <w:pPr>
        <w:overflowPunct w:val="0"/>
        <w:autoSpaceDE w:val="0"/>
        <w:autoSpaceDN w:val="0"/>
        <w:adjustRightInd w:val="0"/>
        <w:spacing w:after="120"/>
        <w:textAlignment w:val="baseline"/>
        <w:rPr>
          <w:rFonts w:ascii="Times New Roman" w:hAnsi="Times New Roman" w:cs="Times New Roman"/>
          <w:b/>
          <w:bCs/>
          <w:color w:val="000000"/>
        </w:rPr>
      </w:pPr>
      <w:r w:rsidRPr="0093424F">
        <w:rPr>
          <w:rFonts w:ascii="Times New Roman" w:hAnsi="Times New Roman" w:cs="Times New Roman"/>
          <w:b/>
          <w:bCs/>
          <w:color w:val="000000"/>
        </w:rPr>
        <w:t>Observation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bCs/>
          <w:color w:val="000000"/>
        </w:rPr>
        <w:t>: More than 26 measurement patterns are defined. But there are only a few of them were implemented in 5G.</w:t>
      </w:r>
    </w:p>
    <w:p w14:paraId="27236D5F" w14:textId="77777777" w:rsidR="00B03818" w:rsidRPr="0093424F" w:rsidRDefault="00B03818" w:rsidP="00B03818">
      <w:pPr>
        <w:spacing w:after="120"/>
        <w:rPr>
          <w:rFonts w:ascii="Times New Roman" w:hAnsi="Times New Roman" w:cs="Times New Roman"/>
          <w:color w:val="000000"/>
        </w:rPr>
      </w:pPr>
    </w:p>
    <w:p w14:paraId="1527AF0E" w14:textId="77777777" w:rsidR="00B03818" w:rsidRPr="0093424F" w:rsidRDefault="00B03818" w:rsidP="00B03818">
      <w:pPr>
        <w:spacing w:after="120"/>
        <w:rPr>
          <w:rFonts w:ascii="Times New Roman" w:hAnsi="Times New Roman" w:cs="Times New Roman"/>
          <w:color w:val="000000"/>
        </w:rPr>
      </w:pPr>
      <w:r w:rsidRPr="0093424F">
        <w:rPr>
          <w:rFonts w:ascii="Times New Roman" w:hAnsi="Times New Roman" w:cs="Times New Roman"/>
          <w:color w:val="000000"/>
        </w:rPr>
        <w:t xml:space="preserve">On the other hand, the too many unnecessary gap patterns will lead the higher UE implementation complexity. For an example, </w:t>
      </w:r>
      <w:r w:rsidRPr="0093424F">
        <w:rPr>
          <w:rFonts w:ascii="Times New Roman" w:hAnsi="Times New Roman" w:cs="Times New Roman"/>
        </w:rPr>
        <w:t xml:space="preserve">supporting the shorter MGRP need UE perform the measurements more frequently and the short MGL needs UE to process the measurement faster. Additionally, the testing efforts due to the more gap patterns will be increased significantly. From RAN4 standardization effort ourselves the more gap patterns shall be manageable also. </w:t>
      </w:r>
    </w:p>
    <w:p w14:paraId="2E7361E3" w14:textId="77777777" w:rsidR="00B03818" w:rsidRPr="0093424F" w:rsidRDefault="00B03818" w:rsidP="00B03818">
      <w:pPr>
        <w:spacing w:after="120"/>
        <w:rPr>
          <w:rFonts w:ascii="Times New Roman" w:hAnsi="Times New Roman" w:cs="Times New Roman"/>
        </w:rPr>
      </w:pPr>
      <w:r>
        <w:rPr>
          <w:rFonts w:ascii="Times New Roman" w:hAnsi="Times New Roman" w:cs="Times New Roman"/>
        </w:rPr>
        <w:lastRenderedPageBreak/>
        <w:t>Particularly</w:t>
      </w:r>
      <w:r w:rsidRPr="0093424F">
        <w:rPr>
          <w:rFonts w:ascii="Times New Roman" w:hAnsi="Times New Roman" w:cs="Times New Roman"/>
        </w:rPr>
        <w:t xml:space="preserve"> we see the main extra burden comes from implementation and especially testing of the additional mandatory gap patterns.</w:t>
      </w:r>
    </w:p>
    <w:p w14:paraId="1B7F04FA" w14:textId="77777777" w:rsidR="00B03818" w:rsidRPr="0093424F" w:rsidRDefault="00B03818" w:rsidP="00B03818">
      <w:pPr>
        <w:spacing w:after="120"/>
        <w:rPr>
          <w:rFonts w:ascii="Times New Roman" w:hAnsi="Times New Roman" w:cs="Times New Roman"/>
          <w:b/>
        </w:rPr>
      </w:pPr>
      <w:r w:rsidRPr="0093424F">
        <w:rPr>
          <w:rFonts w:ascii="Times New Roman" w:hAnsi="Times New Roman" w:cs="Times New Roman"/>
          <w:b/>
        </w:rPr>
        <w:t>Observation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rPr>
        <w:t>: The burden because of the more gap patterns comes from UE implementing, testing efforts and especially RAN4 standardization work loading itself.</w:t>
      </w:r>
    </w:p>
    <w:p w14:paraId="72EEB78B"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 xml:space="preserve">This means that </w:t>
      </w:r>
      <w:r>
        <w:rPr>
          <w:rFonts w:ascii="Times New Roman" w:hAnsi="Times New Roman" w:cs="Times New Roman"/>
        </w:rPr>
        <w:t>with</w:t>
      </w:r>
      <w:r w:rsidRPr="0093424F">
        <w:rPr>
          <w:rFonts w:ascii="Times New Roman" w:hAnsi="Times New Roman" w:cs="Times New Roman"/>
        </w:rPr>
        <w:t xml:space="preserve"> 5G lessons, it would be undesirable to define too many gap patterns which are not in practice used by any 6GR deployment.</w:t>
      </w:r>
    </w:p>
    <w:p w14:paraId="4B044FB3" w14:textId="77777777" w:rsidR="00B03818" w:rsidRPr="009A3963" w:rsidRDefault="00B03818" w:rsidP="00B03818">
      <w:pPr>
        <w:spacing w:after="120"/>
        <w:rPr>
          <w:rFonts w:ascii="Times New Roman" w:hAnsi="Times New Roman" w:cs="Times New Roman"/>
          <w:color w:val="000000"/>
        </w:rPr>
      </w:pPr>
    </w:p>
    <w:p w14:paraId="7F7257C5" w14:textId="77777777" w:rsidR="00B03818" w:rsidRPr="0093424F" w:rsidRDefault="00B03818" w:rsidP="00B03818">
      <w:pPr>
        <w:spacing w:after="120"/>
        <w:rPr>
          <w:rFonts w:ascii="Times New Roman" w:hAnsi="Times New Roman" w:cs="Times New Roman"/>
          <w:b/>
          <w:bCs/>
          <w:i/>
          <w:iCs/>
          <w:color w:val="000000"/>
        </w:rPr>
      </w:pPr>
      <w:r w:rsidRPr="0093424F">
        <w:rPr>
          <w:rFonts w:ascii="Times New Roman" w:hAnsi="Times New Roman" w:cs="Times New Roman"/>
          <w:b/>
          <w:bCs/>
          <w:i/>
          <w:iCs/>
          <w:color w:val="000000"/>
        </w:rPr>
        <w:t>Proposal 3-2: RAN4 shall focus on the mandatory measurement gap pattern(s) in 6GR to minimize the gap pattern number.</w:t>
      </w:r>
    </w:p>
    <w:p w14:paraId="609E2749" w14:textId="77777777" w:rsidR="00B03818" w:rsidRPr="0093424F" w:rsidRDefault="00B03818" w:rsidP="00B03818">
      <w:pPr>
        <w:spacing w:after="120"/>
        <w:rPr>
          <w:rFonts w:ascii="Times New Roman" w:hAnsi="Times New Roman" w:cs="Times New Roman"/>
          <w:color w:val="000000"/>
        </w:rPr>
      </w:pPr>
    </w:p>
    <w:p w14:paraId="2E560C23"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 xml:space="preserve">For the measurement gap, the other important parameters discussed in NR is the gap pattern applicability as given in the table below. In short, there are both per-UE and per-FR MGs defined as in the table below. </w:t>
      </w:r>
    </w:p>
    <w:p w14:paraId="361C74C8" w14:textId="77777777" w:rsidR="00B03818" w:rsidRPr="0093424F" w:rsidRDefault="00B03818" w:rsidP="00B03818">
      <w:pPr>
        <w:pStyle w:val="TH"/>
        <w:spacing w:after="120"/>
        <w:rPr>
          <w:rFonts w:ascii="Times New Roman" w:hAnsi="Times New Roman"/>
        </w:rPr>
      </w:pPr>
      <w:r w:rsidRPr="0093424F">
        <w:rPr>
          <w:rFonts w:ascii="Times New Roman" w:hAnsi="Times New Roman"/>
          <w:snapToGrid w:val="0"/>
        </w:rPr>
        <w:t xml:space="preserve">Table 9.1.2-2: Applicability for </w:t>
      </w:r>
      <w:r w:rsidRPr="0093424F">
        <w:rPr>
          <w:rFonts w:ascii="Times New Roman" w:hAnsi="Times New Roman"/>
        </w:rPr>
        <w:t xml:space="preserve">Gap Pattern Configurations supported by the </w:t>
      </w:r>
      <w:r w:rsidRPr="0093424F">
        <w:rPr>
          <w:rFonts w:ascii="Times New Roman" w:hAnsi="Times New Roman"/>
          <w:lang w:eastAsia="ko-KR"/>
        </w:rPr>
        <w:t>E-UTRA-NR dual connectivity</w:t>
      </w:r>
      <w:r w:rsidRPr="0093424F">
        <w:rPr>
          <w:rFonts w:ascii="Times New Roman" w:hAnsi="Times New Roman"/>
        </w:rPr>
        <w:t xml:space="preserve"> UE or </w:t>
      </w:r>
      <w:r w:rsidRPr="0093424F">
        <w:rPr>
          <w:rFonts w:ascii="Times New Roman" w:hAnsi="Times New Roman"/>
          <w:lang w:eastAsia="ko-KR"/>
        </w:rPr>
        <w:t>NR-E-UTRA dual connectivity</w:t>
      </w:r>
      <w:r w:rsidRPr="0093424F">
        <w:rPr>
          <w:rFonts w:ascii="Times New Roman" w:hAnsi="Times New Roman"/>
        </w:rPr>
        <w:t xml:space="preserve"> UE [TS38.133]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2"/>
        <w:gridCol w:w="2184"/>
        <w:gridCol w:w="1941"/>
        <w:gridCol w:w="3711"/>
      </w:tblGrid>
      <w:tr w:rsidR="00B03818" w:rsidRPr="0093424F" w14:paraId="7B02ED2E" w14:textId="77777777" w:rsidTr="00761BC7">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CB8DCDE" w14:textId="77777777" w:rsidR="00B03818" w:rsidRPr="0093424F" w:rsidRDefault="00B03818" w:rsidP="00761BC7">
            <w:pPr>
              <w:pStyle w:val="TAH"/>
              <w:spacing w:after="120"/>
              <w:rPr>
                <w:rFonts w:ascii="Times New Roman" w:hAnsi="Times New Roman"/>
              </w:rPr>
            </w:pPr>
            <w:r w:rsidRPr="0093424F">
              <w:rPr>
                <w:rFonts w:ascii="Times New Roman" w:hAnsi="Times New Roman"/>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5AFE2409" w14:textId="77777777" w:rsidR="00B03818" w:rsidRPr="0093424F" w:rsidRDefault="00B03818" w:rsidP="00761BC7">
            <w:pPr>
              <w:pStyle w:val="TAH"/>
              <w:spacing w:after="120"/>
              <w:rPr>
                <w:rFonts w:ascii="Times New Roman" w:hAnsi="Times New Roman"/>
              </w:rPr>
            </w:pPr>
            <w:r w:rsidRPr="0093424F">
              <w:rPr>
                <w:rFonts w:ascii="Times New Roman" w:hAnsi="Times New Roman"/>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2B962FB" w14:textId="77777777" w:rsidR="00B03818" w:rsidRPr="0093424F" w:rsidRDefault="00B03818" w:rsidP="00761BC7">
            <w:pPr>
              <w:pStyle w:val="TAH"/>
              <w:spacing w:after="120"/>
              <w:rPr>
                <w:rFonts w:ascii="Times New Roman" w:hAnsi="Times New Roman"/>
              </w:rPr>
            </w:pPr>
            <w:r w:rsidRPr="0093424F">
              <w:rPr>
                <w:rFonts w:ascii="Times New Roman" w:hAnsi="Times New Roman"/>
              </w:rPr>
              <w:t xml:space="preserve">Measurement </w:t>
            </w:r>
            <w:proofErr w:type="spellStart"/>
            <w:r w:rsidRPr="0093424F">
              <w:rPr>
                <w:rFonts w:ascii="Times New Roman" w:hAnsi="Times New Roman"/>
              </w:rPr>
              <w:t>Purpose</w:t>
            </w:r>
            <w:r w:rsidRPr="0093424F">
              <w:rPr>
                <w:rFonts w:ascii="Times New Roman" w:hAnsi="Times New Roman"/>
                <w:vertAlign w:val="superscript"/>
              </w:rPr>
              <w:t>Note</w:t>
            </w:r>
            <w:proofErr w:type="spellEnd"/>
            <w:r w:rsidRPr="0093424F">
              <w:rPr>
                <w:rFonts w:ascii="Times New Roman" w:hAnsi="Times New Roman"/>
                <w:vertAlign w:val="superscript"/>
              </w:rPr>
              <w:t xml:space="preserve"> 5</w:t>
            </w:r>
          </w:p>
        </w:tc>
        <w:tc>
          <w:tcPr>
            <w:tcW w:w="1927" w:type="pct"/>
            <w:tcBorders>
              <w:top w:val="single" w:sz="4" w:space="0" w:color="auto"/>
              <w:left w:val="single" w:sz="4" w:space="0" w:color="auto"/>
              <w:bottom w:val="single" w:sz="4" w:space="0" w:color="auto"/>
              <w:right w:val="single" w:sz="4" w:space="0" w:color="auto"/>
            </w:tcBorders>
            <w:hideMark/>
          </w:tcPr>
          <w:p w14:paraId="7D171EBB" w14:textId="77777777" w:rsidR="00B03818" w:rsidRPr="0093424F" w:rsidRDefault="00B03818" w:rsidP="00761BC7">
            <w:pPr>
              <w:pStyle w:val="TAH"/>
              <w:spacing w:after="120"/>
              <w:rPr>
                <w:rFonts w:ascii="Times New Roman" w:hAnsi="Times New Roman"/>
              </w:rPr>
            </w:pPr>
            <w:r w:rsidRPr="0093424F">
              <w:rPr>
                <w:rFonts w:ascii="Times New Roman" w:hAnsi="Times New Roman"/>
              </w:rPr>
              <w:t>Applicable Gap Pattern Id</w:t>
            </w:r>
          </w:p>
        </w:tc>
      </w:tr>
      <w:tr w:rsidR="00B03818" w:rsidRPr="0093424F" w14:paraId="46C915AB" w14:textId="77777777" w:rsidTr="00761BC7">
        <w:trPr>
          <w:cantSplit/>
          <w:jc w:val="center"/>
        </w:trPr>
        <w:tc>
          <w:tcPr>
            <w:tcW w:w="931" w:type="pct"/>
            <w:tcBorders>
              <w:top w:val="single" w:sz="4" w:space="0" w:color="auto"/>
              <w:left w:val="single" w:sz="4" w:space="0" w:color="auto"/>
              <w:bottom w:val="nil"/>
              <w:right w:val="single" w:sz="4" w:space="0" w:color="auto"/>
            </w:tcBorders>
            <w:vAlign w:val="center"/>
            <w:hideMark/>
          </w:tcPr>
          <w:p w14:paraId="3A520AA7"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786F75C4"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6705DCE2"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non-NR RAT</w:t>
            </w:r>
            <w:r w:rsidRPr="0093424F">
              <w:rPr>
                <w:rFonts w:ascii="Times New Roman" w:hAnsi="Times New Roman"/>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66F7AD88"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0,1,2,3</w:t>
            </w:r>
          </w:p>
        </w:tc>
      </w:tr>
      <w:tr w:rsidR="00B03818" w:rsidRPr="0093424F" w14:paraId="31CAEE8D"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2B51241A"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Measurement gap</w:t>
            </w:r>
          </w:p>
        </w:tc>
        <w:tc>
          <w:tcPr>
            <w:tcW w:w="1134" w:type="pct"/>
            <w:tcBorders>
              <w:top w:val="nil"/>
              <w:left w:val="single" w:sz="4" w:space="0" w:color="auto"/>
              <w:bottom w:val="nil"/>
              <w:right w:val="single" w:sz="4" w:space="0" w:color="auto"/>
            </w:tcBorders>
            <w:vAlign w:val="center"/>
            <w:hideMark/>
          </w:tcPr>
          <w:p w14:paraId="62E2D142"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3282CCAF" w14:textId="77777777" w:rsidR="00B03818" w:rsidRPr="0093424F" w:rsidRDefault="00B03818" w:rsidP="00761BC7">
            <w:pPr>
              <w:pStyle w:val="TAC"/>
              <w:spacing w:after="120"/>
              <w:rPr>
                <w:rFonts w:ascii="Times New Roman" w:hAnsi="Times New Roman"/>
              </w:rPr>
            </w:pPr>
            <w:r w:rsidRPr="0093424F">
              <w:rPr>
                <w:rFonts w:ascii="Times New Roman" w:hAnsi="Times New Roman"/>
              </w:rPr>
              <w:t xml:space="preserve">FR1 and/or FR2 </w:t>
            </w:r>
            <w:r w:rsidRPr="0093424F">
              <w:rPr>
                <w:rFonts w:ascii="Times New Roman" w:hAnsi="Times New Roman"/>
                <w:vertAlign w:val="superscript"/>
                <w:lang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5EF32B24"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0-11, 24, 25</w:t>
            </w:r>
          </w:p>
        </w:tc>
      </w:tr>
      <w:tr w:rsidR="00B03818" w:rsidRPr="0093424F" w14:paraId="3A91C089" w14:textId="77777777" w:rsidTr="00761BC7">
        <w:trPr>
          <w:cantSplit/>
          <w:jc w:val="center"/>
        </w:trPr>
        <w:tc>
          <w:tcPr>
            <w:tcW w:w="931" w:type="pct"/>
            <w:tcBorders>
              <w:top w:val="nil"/>
              <w:left w:val="single" w:sz="4" w:space="0" w:color="auto"/>
              <w:bottom w:val="single" w:sz="4" w:space="0" w:color="auto"/>
              <w:right w:val="single" w:sz="4" w:space="0" w:color="auto"/>
            </w:tcBorders>
            <w:vAlign w:val="center"/>
            <w:hideMark/>
          </w:tcPr>
          <w:p w14:paraId="512E7555" w14:textId="77777777" w:rsidR="00B03818" w:rsidRPr="0093424F" w:rsidRDefault="00B03818" w:rsidP="00761BC7">
            <w:pPr>
              <w:pStyle w:val="TAC"/>
              <w:spacing w:after="120"/>
              <w:rPr>
                <w:rFonts w:ascii="Times New Roman" w:hAnsi="Times New Roman"/>
                <w:snapToGrid w:val="0"/>
              </w:rPr>
            </w:pPr>
          </w:p>
        </w:tc>
        <w:tc>
          <w:tcPr>
            <w:tcW w:w="1134" w:type="pct"/>
            <w:tcBorders>
              <w:top w:val="nil"/>
              <w:left w:val="single" w:sz="4" w:space="0" w:color="auto"/>
              <w:bottom w:val="single" w:sz="4" w:space="0" w:color="auto"/>
              <w:right w:val="single" w:sz="4" w:space="0" w:color="auto"/>
            </w:tcBorders>
            <w:vAlign w:val="center"/>
            <w:hideMark/>
          </w:tcPr>
          <w:p w14:paraId="7E581D1C" w14:textId="77777777" w:rsidR="00B03818" w:rsidRPr="0093424F" w:rsidRDefault="00B03818" w:rsidP="00761BC7">
            <w:pPr>
              <w:pStyle w:val="TAC"/>
              <w:spacing w:after="120"/>
              <w:rPr>
                <w:rFonts w:ascii="Times New Roman" w:hAnsi="Times New Roman"/>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61B635"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non-NR RAT</w:t>
            </w:r>
            <w:r w:rsidRPr="0093424F">
              <w:rPr>
                <w:rFonts w:ascii="Times New Roman" w:hAnsi="Times New Roman"/>
                <w:vertAlign w:val="superscript"/>
              </w:rPr>
              <w:t xml:space="preserve">Note1,2 </w:t>
            </w:r>
            <w:r w:rsidRPr="0093424F">
              <w:rPr>
                <w:rFonts w:ascii="Times New Roman" w:hAnsi="Times New Roman"/>
                <w:snapToGrid w:val="0"/>
              </w:rPr>
              <w:t>and FR1 and/or FR2</w:t>
            </w:r>
            <w:r w:rsidRPr="0093424F">
              <w:rPr>
                <w:rFonts w:ascii="Times New Roman" w:hAnsi="Times New Roman"/>
                <w:vertAlign w:val="superscript"/>
                <w:lang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6097CC9E"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0, 1, 2, 3, 4, 6, 7, 8,10, 24</w:t>
            </w:r>
          </w:p>
        </w:tc>
      </w:tr>
      <w:tr w:rsidR="00B03818" w:rsidRPr="0093424F" w14:paraId="20100599" w14:textId="77777777" w:rsidTr="00761BC7">
        <w:trPr>
          <w:cantSplit/>
          <w:jc w:val="center"/>
        </w:trPr>
        <w:tc>
          <w:tcPr>
            <w:tcW w:w="931" w:type="pct"/>
            <w:tcBorders>
              <w:top w:val="single" w:sz="4" w:space="0" w:color="auto"/>
              <w:left w:val="single" w:sz="4" w:space="0" w:color="auto"/>
              <w:bottom w:val="nil"/>
              <w:right w:val="single" w:sz="4" w:space="0" w:color="auto"/>
            </w:tcBorders>
            <w:vAlign w:val="center"/>
            <w:hideMark/>
          </w:tcPr>
          <w:p w14:paraId="04941A45"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0C07C05"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3629313"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non-NR RAT</w:t>
            </w:r>
            <w:r w:rsidRPr="0093424F">
              <w:rPr>
                <w:rFonts w:ascii="Times New Roman" w:hAnsi="Times New Roman"/>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67B10FC6"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0,1,2,3</w:t>
            </w:r>
          </w:p>
          <w:p w14:paraId="0EB710E6" w14:textId="77777777" w:rsidR="00B03818" w:rsidRPr="0093424F" w:rsidRDefault="00B03818" w:rsidP="00761BC7">
            <w:pPr>
              <w:pStyle w:val="TAC"/>
              <w:spacing w:after="120"/>
              <w:rPr>
                <w:rFonts w:ascii="Times New Roman" w:hAnsi="Times New Roman"/>
                <w:snapToGrid w:val="0"/>
              </w:rPr>
            </w:pPr>
          </w:p>
        </w:tc>
      </w:tr>
      <w:tr w:rsidR="00B03818" w:rsidRPr="0093424F" w14:paraId="5046F517"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21B38158"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75E0BC"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0B3B8F5A" w14:textId="77777777" w:rsidR="00B03818" w:rsidRPr="0093424F" w:rsidRDefault="00B03818" w:rsidP="00761BC7">
            <w:pPr>
              <w:pStyle w:val="TAC"/>
              <w:spacing w:after="120"/>
              <w:rPr>
                <w:rFonts w:ascii="Times New Roman" w:hAnsi="Times New Roman"/>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6F71756"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 xml:space="preserve">No gap </w:t>
            </w:r>
          </w:p>
        </w:tc>
      </w:tr>
      <w:tr w:rsidR="00B03818" w:rsidRPr="0093424F" w14:paraId="05969F24"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4D354BB2"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0A5CB6D"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379CD52"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FR1 only</w:t>
            </w:r>
            <w:r w:rsidRPr="0093424F">
              <w:rPr>
                <w:rFonts w:ascii="Times New Roman" w:hAnsi="Times New Roman"/>
                <w:vertAlign w:val="superscript"/>
                <w:lang w:eastAsia="ko-KR"/>
              </w:rPr>
              <w:t xml:space="preserve"> Note 6,7</w:t>
            </w:r>
            <w:r w:rsidRPr="0093424F">
              <w:rPr>
                <w:rFonts w:ascii="Times New Roman" w:hAnsi="Times New Roman"/>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2C68986"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 xml:space="preserve">0-11,24,25 </w:t>
            </w:r>
          </w:p>
        </w:tc>
      </w:tr>
      <w:tr w:rsidR="00B03818" w:rsidRPr="0093424F" w14:paraId="00BB267A"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7E63EA29"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1B2F0A"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5FE86E1E" w14:textId="77777777" w:rsidR="00B03818" w:rsidRPr="0093424F" w:rsidRDefault="00B03818" w:rsidP="00761BC7">
            <w:pPr>
              <w:pStyle w:val="TAC"/>
              <w:spacing w:after="120"/>
              <w:rPr>
                <w:rFonts w:ascii="Times New Roman" w:hAnsi="Times New Roman"/>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2D56CC8"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 gap</w:t>
            </w:r>
          </w:p>
        </w:tc>
      </w:tr>
      <w:tr w:rsidR="00B03818" w:rsidRPr="0093424F" w14:paraId="282C9C44"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26BFC680"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2EEE7A"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7F725B"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FR2 only</w:t>
            </w:r>
            <w:r w:rsidRPr="0093424F">
              <w:rPr>
                <w:rFonts w:ascii="Times New Roman" w:hAnsi="Times New Roman"/>
                <w:vertAlign w:val="superscript"/>
                <w:lang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4152FFD0"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No gap</w:t>
            </w:r>
          </w:p>
        </w:tc>
      </w:tr>
      <w:tr w:rsidR="00B03818" w:rsidRPr="0093424F" w14:paraId="26AB2985"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52739E0A"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82CE75"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0D373CC4" w14:textId="77777777" w:rsidR="00B03818" w:rsidRPr="0093424F" w:rsidRDefault="00B03818" w:rsidP="00761BC7">
            <w:pPr>
              <w:pStyle w:val="TAC"/>
              <w:spacing w:after="120"/>
              <w:rPr>
                <w:rFonts w:ascii="Times New Roman" w:hAnsi="Times New Roman"/>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B22F203"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12-25</w:t>
            </w:r>
          </w:p>
        </w:tc>
      </w:tr>
      <w:tr w:rsidR="00B03818" w:rsidRPr="0093424F" w14:paraId="0A77CF17"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0F649149"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 xml:space="preserve">measurement </w:t>
            </w:r>
            <w:r w:rsidRPr="0093424F">
              <w:rPr>
                <w:rFonts w:ascii="Times New Roman" w:hAnsi="Times New Roman"/>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0265951"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A3D29F3"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non-NR RAT</w:t>
            </w:r>
            <w:r w:rsidRPr="0093424F">
              <w:rPr>
                <w:rFonts w:ascii="Times New Roman" w:hAnsi="Times New Roman"/>
                <w:vertAlign w:val="superscript"/>
              </w:rPr>
              <w:t xml:space="preserve"> Note1,2</w:t>
            </w:r>
            <w:r w:rsidRPr="0093424F">
              <w:rPr>
                <w:rFonts w:ascii="Times New Roman" w:hAnsi="Times New Roman"/>
                <w:snapToGrid w:val="0"/>
              </w:rPr>
              <w:t xml:space="preserve"> and FR1</w:t>
            </w:r>
            <w:r w:rsidRPr="0093424F">
              <w:rPr>
                <w:rFonts w:ascii="Times New Roman" w:hAnsi="Times New Roman"/>
                <w:vertAlign w:val="superscript"/>
                <w:lang w:eastAsia="ko-KR"/>
              </w:rPr>
              <w:t xml:space="preserve"> Note 6,7</w:t>
            </w:r>
            <w:r w:rsidRPr="0093424F">
              <w:rPr>
                <w:rFonts w:ascii="Times New Roman" w:hAnsi="Times New Roman"/>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7F51F5"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0, 1, 2, 3, 4, 6, 7, 8,10,24</w:t>
            </w:r>
          </w:p>
        </w:tc>
      </w:tr>
      <w:tr w:rsidR="00B03818" w:rsidRPr="0093424F" w14:paraId="1469805B"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315069D7"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4F937B1"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7DA724C" w14:textId="77777777" w:rsidR="00B03818" w:rsidRPr="0093424F" w:rsidRDefault="00B03818" w:rsidP="00761BC7">
            <w:pPr>
              <w:pStyle w:val="TAC"/>
              <w:spacing w:after="120"/>
              <w:rPr>
                <w:rFonts w:ascii="Times New Roman" w:hAnsi="Times New Roman"/>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25F7DCA"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 gap</w:t>
            </w:r>
          </w:p>
        </w:tc>
      </w:tr>
      <w:tr w:rsidR="00B03818" w:rsidRPr="0093424F" w14:paraId="1EE9D599"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2E6DF1F6"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AE8281C"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757876C" w14:textId="77777777" w:rsidR="00B03818" w:rsidRPr="0093424F" w:rsidRDefault="00B03818" w:rsidP="00761BC7">
            <w:pPr>
              <w:pStyle w:val="TAC"/>
              <w:spacing w:after="120"/>
              <w:rPr>
                <w:rFonts w:ascii="Times New Roman" w:hAnsi="Times New Roman"/>
                <w:vertAlign w:val="superscript"/>
                <w:lang w:eastAsia="ko-KR"/>
              </w:rPr>
            </w:pPr>
            <w:r w:rsidRPr="0093424F">
              <w:rPr>
                <w:rFonts w:ascii="Times New Roman" w:hAnsi="Times New Roman"/>
                <w:snapToGrid w:val="0"/>
              </w:rPr>
              <w:t>FR1 and FR2</w:t>
            </w:r>
            <w:r w:rsidRPr="0093424F">
              <w:rPr>
                <w:rFonts w:ascii="Times New Roman" w:hAnsi="Times New Roman"/>
                <w:vertAlign w:val="superscript"/>
                <w:lang w:eastAsia="ko-KR"/>
              </w:rPr>
              <w:t xml:space="preserve"> </w:t>
            </w:r>
          </w:p>
          <w:p w14:paraId="03F31E7E"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vertAlign w:val="superscript"/>
                <w:lang w:eastAsia="ko-KR"/>
              </w:rPr>
              <w:t>Note 6,7</w:t>
            </w:r>
            <w:r w:rsidRPr="0093424F">
              <w:rPr>
                <w:rFonts w:ascii="Times New Roman" w:hAnsi="Times New Roman"/>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0E57C9A"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0-11,24,25</w:t>
            </w:r>
          </w:p>
        </w:tc>
      </w:tr>
      <w:tr w:rsidR="00B03818" w:rsidRPr="0093424F" w14:paraId="06159448"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0BB40429"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104781"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4F93D297" w14:textId="77777777" w:rsidR="00B03818" w:rsidRPr="0093424F" w:rsidRDefault="00B03818" w:rsidP="00761BC7">
            <w:pPr>
              <w:pStyle w:val="TAC"/>
              <w:spacing w:after="120"/>
              <w:rPr>
                <w:rFonts w:ascii="Times New Roman" w:hAnsi="Times New Roman"/>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502C391"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12-25</w:t>
            </w:r>
          </w:p>
        </w:tc>
      </w:tr>
      <w:tr w:rsidR="00B03818" w:rsidRPr="0093424F" w14:paraId="31CC72AF"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04E6325A"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E264FE9"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ED44D5F"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non-NR RAT</w:t>
            </w:r>
            <w:r w:rsidRPr="0093424F">
              <w:rPr>
                <w:rFonts w:ascii="Times New Roman" w:hAnsi="Times New Roman"/>
                <w:vertAlign w:val="superscript"/>
              </w:rPr>
              <w:t xml:space="preserve"> Note1,2</w:t>
            </w:r>
            <w:r w:rsidRPr="0093424F">
              <w:rPr>
                <w:rFonts w:ascii="Times New Roman" w:hAnsi="Times New Roman"/>
                <w:snapToGrid w:val="0"/>
              </w:rPr>
              <w:t xml:space="preserve"> and FR2</w:t>
            </w:r>
            <w:r w:rsidRPr="0093424F">
              <w:rPr>
                <w:rFonts w:ascii="Times New Roman" w:hAnsi="Times New Roman"/>
                <w:vertAlign w:val="superscript"/>
                <w:lang w:eastAsia="ko-KR"/>
              </w:rPr>
              <w:t xml:space="preserve"> Note 6,7</w:t>
            </w:r>
            <w:r w:rsidRPr="0093424F">
              <w:rPr>
                <w:rFonts w:ascii="Times New Roman" w:hAnsi="Times New Roman"/>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1A92A66"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0, 1, 2, 3, 4, 6, 7, 8,10,24</w:t>
            </w:r>
          </w:p>
        </w:tc>
      </w:tr>
      <w:tr w:rsidR="00B03818" w:rsidRPr="0093424F" w14:paraId="53D39FCB"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0B585F12"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843F18E"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4196C162" w14:textId="77777777" w:rsidR="00B03818" w:rsidRPr="0093424F" w:rsidRDefault="00B03818" w:rsidP="00761BC7">
            <w:pPr>
              <w:pStyle w:val="TAC"/>
              <w:spacing w:after="120"/>
              <w:rPr>
                <w:rFonts w:ascii="Times New Roman" w:hAnsi="Times New Roman"/>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F859C8D"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12-25</w:t>
            </w:r>
          </w:p>
        </w:tc>
      </w:tr>
      <w:tr w:rsidR="00B03818" w:rsidRPr="0093424F" w14:paraId="3BAE89D4" w14:textId="77777777" w:rsidTr="00761BC7">
        <w:trPr>
          <w:cantSplit/>
          <w:jc w:val="center"/>
        </w:trPr>
        <w:tc>
          <w:tcPr>
            <w:tcW w:w="931" w:type="pct"/>
            <w:tcBorders>
              <w:top w:val="nil"/>
              <w:left w:val="single" w:sz="4" w:space="0" w:color="auto"/>
              <w:bottom w:val="nil"/>
              <w:right w:val="single" w:sz="4" w:space="0" w:color="auto"/>
            </w:tcBorders>
            <w:vAlign w:val="center"/>
            <w:hideMark/>
          </w:tcPr>
          <w:p w14:paraId="78A60F07"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59B690B"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6199B40"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Non-NR RAT</w:t>
            </w:r>
            <w:r w:rsidRPr="0093424F">
              <w:rPr>
                <w:rFonts w:ascii="Times New Roman" w:hAnsi="Times New Roman"/>
                <w:vertAlign w:val="superscript"/>
              </w:rPr>
              <w:t xml:space="preserve"> Note1,2</w:t>
            </w:r>
            <w:r w:rsidRPr="0093424F">
              <w:rPr>
                <w:rFonts w:ascii="Times New Roman" w:hAnsi="Times New Roman"/>
                <w:snapToGrid w:val="0"/>
              </w:rPr>
              <w:t xml:space="preserve"> and FR1 and FR2</w:t>
            </w:r>
          </w:p>
          <w:p w14:paraId="1F6587F8"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vertAlign w:val="superscript"/>
                <w:lang w:eastAsia="ko-KR"/>
              </w:rPr>
              <w:t>Note 6,7</w:t>
            </w:r>
            <w:r w:rsidRPr="0093424F">
              <w:rPr>
                <w:rFonts w:ascii="Times New Roman" w:hAnsi="Times New Roman"/>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51E04E5"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0, 1, 2, 3, 4, 6, 7, 8,10,24</w:t>
            </w:r>
          </w:p>
        </w:tc>
      </w:tr>
      <w:tr w:rsidR="00B03818" w:rsidRPr="0093424F" w14:paraId="713318E3" w14:textId="77777777" w:rsidTr="00761BC7">
        <w:trPr>
          <w:cantSplit/>
          <w:jc w:val="center"/>
        </w:trPr>
        <w:tc>
          <w:tcPr>
            <w:tcW w:w="931" w:type="pct"/>
            <w:tcBorders>
              <w:top w:val="nil"/>
              <w:left w:val="single" w:sz="4" w:space="0" w:color="auto"/>
              <w:bottom w:val="single" w:sz="4" w:space="0" w:color="auto"/>
              <w:right w:val="single" w:sz="4" w:space="0" w:color="auto"/>
            </w:tcBorders>
            <w:vAlign w:val="center"/>
            <w:hideMark/>
          </w:tcPr>
          <w:p w14:paraId="31EA4C2E" w14:textId="77777777" w:rsidR="00B03818" w:rsidRPr="0093424F" w:rsidRDefault="00B03818" w:rsidP="00761BC7">
            <w:pPr>
              <w:pStyle w:val="TAC"/>
              <w:spacing w:after="120"/>
              <w:rPr>
                <w:rFonts w:ascii="Times New Roman" w:hAnsi="Times New Roman"/>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479431A" w14:textId="77777777" w:rsidR="00B03818" w:rsidRPr="0093424F" w:rsidRDefault="00B03818" w:rsidP="00761BC7">
            <w:pPr>
              <w:pStyle w:val="TAC"/>
              <w:spacing w:after="120"/>
              <w:rPr>
                <w:rFonts w:ascii="Times New Roman" w:hAnsi="Times New Roman"/>
                <w:snapToGrid w:val="0"/>
                <w:lang w:eastAsia="ko-KR"/>
              </w:rPr>
            </w:pPr>
            <w:r w:rsidRPr="0093424F">
              <w:rPr>
                <w:rFonts w:ascii="Times New Roman" w:hAnsi="Times New Roman"/>
                <w:snapToGrid w:val="0"/>
              </w:rPr>
              <w:t>FR2</w:t>
            </w:r>
            <w:r w:rsidRPr="0093424F">
              <w:rPr>
                <w:rFonts w:ascii="Times New Roman" w:hAnsi="Times New Roman"/>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3B0FED60" w14:textId="77777777" w:rsidR="00B03818" w:rsidRPr="0093424F" w:rsidRDefault="00B03818" w:rsidP="00761BC7">
            <w:pPr>
              <w:pStyle w:val="TAC"/>
              <w:spacing w:after="120"/>
              <w:rPr>
                <w:rFonts w:ascii="Times New Roman" w:hAnsi="Times New Roman"/>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D1246CD" w14:textId="77777777" w:rsidR="00B03818" w:rsidRPr="0093424F" w:rsidRDefault="00B03818" w:rsidP="00761BC7">
            <w:pPr>
              <w:pStyle w:val="TAC"/>
              <w:spacing w:after="120"/>
              <w:rPr>
                <w:rFonts w:ascii="Times New Roman" w:hAnsi="Times New Roman"/>
                <w:snapToGrid w:val="0"/>
              </w:rPr>
            </w:pPr>
            <w:r w:rsidRPr="0093424F">
              <w:rPr>
                <w:rFonts w:ascii="Times New Roman" w:hAnsi="Times New Roman"/>
                <w:snapToGrid w:val="0"/>
              </w:rPr>
              <w:t>12-25</w:t>
            </w:r>
          </w:p>
        </w:tc>
      </w:tr>
    </w:tbl>
    <w:p w14:paraId="504EA464" w14:textId="77777777" w:rsidR="00B03818" w:rsidRPr="0093424F" w:rsidRDefault="00B03818" w:rsidP="00B03818">
      <w:pPr>
        <w:spacing w:after="120"/>
        <w:rPr>
          <w:rFonts w:ascii="Times New Roman" w:hAnsi="Times New Roman" w:cs="Times New Roman"/>
        </w:rPr>
      </w:pPr>
    </w:p>
    <w:p w14:paraId="740567C4"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 xml:space="preserve">For the per-UE measurement gap, there is not any data/signals transmitted from the serving </w:t>
      </w:r>
      <w:proofErr w:type="spellStart"/>
      <w:r w:rsidRPr="0093424F">
        <w:rPr>
          <w:rFonts w:ascii="Times New Roman" w:hAnsi="Times New Roman" w:cs="Times New Roman"/>
        </w:rPr>
        <w:t>gNB</w:t>
      </w:r>
      <w:proofErr w:type="spellEnd"/>
      <w:r w:rsidRPr="0093424F">
        <w:rPr>
          <w:rFonts w:ascii="Times New Roman" w:hAnsi="Times New Roman" w:cs="Times New Roman"/>
        </w:rPr>
        <w:t xml:space="preserve"> to UE and UE is not required to receive any data/signals from the serving cell within the measurement gap duration on all frequency carriers/bands. In 5G, the per-FR measurement gap was introduced to reduce the system impacts on the other </w:t>
      </w:r>
      <w:proofErr w:type="spellStart"/>
      <w:r w:rsidRPr="0093424F">
        <w:rPr>
          <w:rFonts w:ascii="Times New Roman" w:hAnsi="Times New Roman" w:cs="Times New Roman"/>
        </w:rPr>
        <w:t>FRs.</w:t>
      </w:r>
      <w:proofErr w:type="spellEnd"/>
      <w:r w:rsidRPr="0093424F">
        <w:rPr>
          <w:rFonts w:ascii="Times New Roman" w:hAnsi="Times New Roman" w:cs="Times New Roman"/>
        </w:rPr>
        <w:t xml:space="preserve"> For </w:t>
      </w:r>
      <w:r w:rsidRPr="0093424F">
        <w:rPr>
          <w:rFonts w:ascii="Times New Roman" w:hAnsi="Times New Roman" w:cs="Times New Roman"/>
        </w:rPr>
        <w:lastRenderedPageBreak/>
        <w:t xml:space="preserve">an example, if the per-FR measurement gap was configured instead of per-UE, UE may transmit/receive the data in the other FR. </w:t>
      </w:r>
    </w:p>
    <w:p w14:paraId="0E6AC96F"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In 6GR</w:t>
      </w:r>
      <w:r w:rsidRPr="0093424F">
        <w:rPr>
          <w:rFonts w:ascii="Times New Roman" w:hAnsi="Times New Roman" w:cs="Times New Roman"/>
        </w:rPr>
        <w:t>，</w:t>
      </w:r>
      <w:r w:rsidRPr="0093424F">
        <w:rPr>
          <w:rFonts w:ascii="Times New Roman" w:hAnsi="Times New Roman" w:cs="Times New Roman"/>
        </w:rPr>
        <w:t>since UE needs to be operated in the more multiple bands [</w:t>
      </w:r>
      <w:r>
        <w:rPr>
          <w:rFonts w:ascii="Times New Roman" w:hAnsi="Times New Roman" w:cs="Times New Roman"/>
        </w:rPr>
        <w:t>1</w:t>
      </w:r>
      <w:r w:rsidRPr="0093424F">
        <w:rPr>
          <w:rFonts w:ascii="Times New Roman" w:hAnsi="Times New Roman" w:cs="Times New Roman"/>
        </w:rPr>
        <w:t xml:space="preserve">], in order to achieve more efficient UE implementation the RF front-end of UE for the range of bands can be integrated together. That is the “band-group” operation can be supported by UE. For an example, the band group of sub3G can include the “LB+MHB+LMHB+MHB”. This direction can be potentially </w:t>
      </w:r>
      <w:proofErr w:type="gramStart"/>
      <w:r w:rsidRPr="0093424F">
        <w:rPr>
          <w:rFonts w:ascii="Times New Roman" w:hAnsi="Times New Roman" w:cs="Times New Roman"/>
        </w:rPr>
        <w:t>simplify</w:t>
      </w:r>
      <w:proofErr w:type="gramEnd"/>
      <w:r w:rsidRPr="0093424F">
        <w:rPr>
          <w:rFonts w:ascii="Times New Roman" w:hAnsi="Times New Roman" w:cs="Times New Roman"/>
        </w:rPr>
        <w:t xml:space="preserve"> CA in 6GR as well.</w:t>
      </w:r>
    </w:p>
    <w:p w14:paraId="31BE6B49" w14:textId="77777777" w:rsidR="00B03818" w:rsidRPr="0093424F" w:rsidRDefault="00B03818" w:rsidP="00B03818">
      <w:pPr>
        <w:spacing w:after="120"/>
        <w:rPr>
          <w:rFonts w:ascii="Times New Roman" w:hAnsi="Times New Roman" w:cs="Times New Roman"/>
        </w:rPr>
      </w:pPr>
    </w:p>
    <w:p w14:paraId="71269FB1" w14:textId="77777777" w:rsidR="00B03818" w:rsidRPr="0093424F" w:rsidRDefault="00B03818" w:rsidP="00B03818">
      <w:pPr>
        <w:spacing w:after="120"/>
        <w:rPr>
          <w:rFonts w:ascii="Times New Roman" w:hAnsi="Times New Roman" w:cs="Times New Roman"/>
          <w:b/>
          <w:bCs/>
        </w:rPr>
      </w:pPr>
      <w:r w:rsidRPr="0093424F">
        <w:rPr>
          <w:rFonts w:ascii="Times New Roman" w:hAnsi="Times New Roman" w:cs="Times New Roman"/>
          <w:b/>
          <w:bCs/>
        </w:rPr>
        <w:t>Observation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bCs/>
        </w:rPr>
        <w:t>: if the measurement gap can be specified by per band-group, UE’s reception and transmission on the other band-group can be allo</w:t>
      </w:r>
      <w:r>
        <w:rPr>
          <w:rFonts w:ascii="Times New Roman" w:hAnsi="Times New Roman" w:cs="Times New Roman"/>
          <w:b/>
          <w:bCs/>
        </w:rPr>
        <w:t>1</w:t>
      </w:r>
      <w:r w:rsidRPr="0093424F">
        <w:rPr>
          <w:rFonts w:ascii="Times New Roman" w:hAnsi="Times New Roman" w:cs="Times New Roman"/>
          <w:b/>
          <w:bCs/>
        </w:rPr>
        <w:t>wed</w:t>
      </w:r>
    </w:p>
    <w:p w14:paraId="71C930C6" w14:textId="77777777" w:rsidR="00B03818" w:rsidRPr="0093424F" w:rsidRDefault="00B03818" w:rsidP="00B03818">
      <w:pPr>
        <w:overflowPunct w:val="0"/>
        <w:autoSpaceDE w:val="0"/>
        <w:autoSpaceDN w:val="0"/>
        <w:adjustRightInd w:val="0"/>
        <w:spacing w:after="120"/>
        <w:textAlignment w:val="baseline"/>
        <w:rPr>
          <w:rFonts w:ascii="Times New Roman" w:hAnsi="Times New Roman" w:cs="Times New Roman"/>
          <w:color w:val="000000"/>
        </w:rPr>
      </w:pPr>
    </w:p>
    <w:p w14:paraId="4E611649" w14:textId="77777777" w:rsidR="00B03818" w:rsidRPr="0093424F" w:rsidRDefault="00B03818" w:rsidP="00B03818">
      <w:pPr>
        <w:spacing w:after="120"/>
        <w:rPr>
          <w:rFonts w:ascii="Times New Roman" w:hAnsi="Times New Roman" w:cs="Times New Roman"/>
          <w:b/>
          <w:bCs/>
          <w:i/>
          <w:iCs/>
          <w:color w:val="000000"/>
        </w:rPr>
      </w:pPr>
      <w:r w:rsidRPr="0093424F">
        <w:rPr>
          <w:rFonts w:ascii="Times New Roman" w:hAnsi="Times New Roman" w:cs="Times New Roman"/>
          <w:b/>
          <w:bCs/>
          <w:i/>
          <w:iCs/>
          <w:color w:val="000000"/>
        </w:rPr>
        <w:t>Proposal 3-3: the other applicability beside per-UE and per-FR can be studied upon RAN4 RF study on the CA simplified operation.</w:t>
      </w:r>
    </w:p>
    <w:p w14:paraId="7DA0E02F" w14:textId="77777777" w:rsidR="00B03818" w:rsidRPr="0093424F" w:rsidRDefault="00B03818" w:rsidP="00B03818">
      <w:pPr>
        <w:overflowPunct w:val="0"/>
        <w:autoSpaceDE w:val="0"/>
        <w:autoSpaceDN w:val="0"/>
        <w:adjustRightInd w:val="0"/>
        <w:spacing w:after="120"/>
        <w:textAlignment w:val="baseline"/>
        <w:rPr>
          <w:rFonts w:ascii="Times New Roman" w:hAnsi="Times New Roman" w:cs="Times New Roman"/>
          <w:color w:val="000000"/>
        </w:rPr>
      </w:pPr>
    </w:p>
    <w:p w14:paraId="1FC559F8" w14:textId="77777777" w:rsidR="00B03818" w:rsidRPr="0093424F" w:rsidRDefault="00B03818" w:rsidP="00B03818">
      <w:pPr>
        <w:pStyle w:val="2"/>
        <w:numPr>
          <w:ilvl w:val="3"/>
          <w:numId w:val="2"/>
        </w:numPr>
        <w:spacing w:after="120"/>
        <w:ind w:left="0" w:firstLine="0"/>
        <w:rPr>
          <w:rFonts w:ascii="Times New Roman" w:hAnsi="Times New Roman" w:cs="Times New Roman"/>
        </w:rPr>
      </w:pPr>
      <w:r w:rsidRPr="0093424F">
        <w:rPr>
          <w:rFonts w:ascii="Times New Roman" w:hAnsi="Times New Roman" w:cs="Times New Roman"/>
        </w:rPr>
        <w:t>3.3 Measurement gap configuration mechanism</w:t>
      </w:r>
    </w:p>
    <w:p w14:paraId="71195256"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 xml:space="preserve">In 5G NR Release 17 one of key enhancement for measurement gaps is to introduce the pre-configured MG by which the measurement gap can be inactivated when being configured. Technically speaking, in comparison with this pre-configured MG the legacy MG (Type 1 and 2) has not any advantages. </w:t>
      </w:r>
    </w:p>
    <w:p w14:paraId="7378A5E0" w14:textId="77777777" w:rsidR="00B03818" w:rsidRPr="0093424F" w:rsidRDefault="00B03818" w:rsidP="00B03818">
      <w:pPr>
        <w:spacing w:after="120"/>
        <w:rPr>
          <w:rFonts w:ascii="Times New Roman" w:hAnsi="Times New Roman" w:cs="Times New Roman"/>
          <w:b/>
          <w:bCs/>
          <w:color w:val="000000"/>
        </w:rPr>
      </w:pPr>
      <w:r w:rsidRPr="0093424F">
        <w:rPr>
          <w:rFonts w:ascii="Times New Roman" w:hAnsi="Times New Roman" w:cs="Times New Roman"/>
          <w:b/>
          <w:bCs/>
          <w:color w:val="000000"/>
        </w:rPr>
        <w:t>Observation</w:t>
      </w:r>
      <w:r w:rsidRPr="0093424F">
        <w:rPr>
          <w:rFonts w:ascii="Times New Roman" w:hAnsi="Times New Roman" w:cs="Times New Roman"/>
          <w:b/>
          <w:bCs/>
          <w:lang w:val="en-GB"/>
        </w:rPr>
        <w:t xml:space="preserve">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bCs/>
          <w:color w:val="000000"/>
        </w:rPr>
        <w:t>：</w:t>
      </w:r>
      <w:r w:rsidRPr="0093424F">
        <w:rPr>
          <w:rFonts w:ascii="Times New Roman" w:hAnsi="Times New Roman" w:cs="Times New Roman"/>
          <w:b/>
          <w:bCs/>
          <w:color w:val="000000"/>
        </w:rPr>
        <w:t xml:space="preserve">The pre-configured MG can be more efficient to reduce the measurement delay in comparison with the legacy </w:t>
      </w:r>
      <w:r>
        <w:rPr>
          <w:rFonts w:ascii="Times New Roman" w:hAnsi="Times New Roman" w:cs="Times New Roman"/>
          <w:b/>
          <w:bCs/>
          <w:color w:val="000000"/>
        </w:rPr>
        <w:t>T</w:t>
      </w:r>
      <w:r w:rsidRPr="0093424F">
        <w:rPr>
          <w:rFonts w:ascii="Times New Roman" w:hAnsi="Times New Roman" w:cs="Times New Roman"/>
          <w:b/>
          <w:bCs/>
          <w:color w:val="000000"/>
        </w:rPr>
        <w:t xml:space="preserve">ype 1&amp; Type 2 MG without any signaling or throughput degradation.  </w:t>
      </w:r>
    </w:p>
    <w:p w14:paraId="76806D4B" w14:textId="77777777" w:rsidR="00B03818" w:rsidRPr="0093424F" w:rsidRDefault="00B03818" w:rsidP="00B03818">
      <w:pPr>
        <w:spacing w:after="120"/>
        <w:rPr>
          <w:rFonts w:ascii="Times New Roman" w:hAnsi="Times New Roman" w:cs="Times New Roman"/>
          <w:color w:val="000000"/>
        </w:rPr>
      </w:pPr>
    </w:p>
    <w:p w14:paraId="37EDDE3E" w14:textId="77777777" w:rsidR="00B03818" w:rsidRPr="0093424F" w:rsidRDefault="00B03818" w:rsidP="00B03818">
      <w:pPr>
        <w:spacing w:after="120"/>
        <w:rPr>
          <w:rFonts w:ascii="Times New Roman" w:hAnsi="Times New Roman" w:cs="Times New Roman"/>
          <w:color w:val="000000"/>
        </w:rPr>
      </w:pPr>
      <w:r w:rsidRPr="0093424F">
        <w:rPr>
          <w:rFonts w:ascii="Times New Roman" w:hAnsi="Times New Roman" w:cs="Times New Roman"/>
          <w:color w:val="000000"/>
        </w:rPr>
        <w:t xml:space="preserve">However, in order to keep the backward compatibility in NR, both the legacy tyep1 and type 2 MG and pre-configured MG are supported. This also increase the specification complexity. For an example, the different UE behavior under the MG configuration needed to be specified in RAN4. </w:t>
      </w:r>
    </w:p>
    <w:p w14:paraId="3B73BE13" w14:textId="77777777" w:rsidR="00B03818" w:rsidRPr="0093424F" w:rsidRDefault="00B03818" w:rsidP="00B03818">
      <w:pPr>
        <w:spacing w:after="120"/>
        <w:rPr>
          <w:rFonts w:ascii="Times New Roman" w:hAnsi="Times New Roman" w:cs="Times New Roman"/>
          <w:color w:val="000000"/>
        </w:rPr>
      </w:pPr>
    </w:p>
    <w:p w14:paraId="624FB8AA" w14:textId="77777777" w:rsidR="00B03818" w:rsidRPr="0093424F" w:rsidRDefault="00B03818" w:rsidP="00B03818">
      <w:pPr>
        <w:spacing w:after="120"/>
        <w:rPr>
          <w:rFonts w:ascii="Times New Roman" w:hAnsi="Times New Roman" w:cs="Times New Roman"/>
          <w:b/>
          <w:bCs/>
          <w:color w:val="000000"/>
        </w:rPr>
      </w:pPr>
      <w:r w:rsidRPr="0093424F">
        <w:rPr>
          <w:rFonts w:ascii="Times New Roman" w:hAnsi="Times New Roman" w:cs="Times New Roman"/>
          <w:b/>
          <w:bCs/>
          <w:color w:val="000000"/>
        </w:rPr>
        <w:t>Observation 3-</w:t>
      </w:r>
      <w:r w:rsidRPr="0093424F">
        <w:rPr>
          <w:rFonts w:ascii="Times New Roman" w:hAnsi="Times New Roman" w:cs="Times New Roman"/>
          <w:b/>
          <w:bCs/>
          <w:lang w:val="en-GB"/>
        </w:rPr>
        <w:fldChar w:fldCharType="begin"/>
      </w:r>
      <w:r w:rsidRPr="0093424F">
        <w:rPr>
          <w:rFonts w:ascii="Times New Roman" w:hAnsi="Times New Roman" w:cs="Times New Roman"/>
          <w:b/>
          <w:bCs/>
          <w:lang w:val="en-GB"/>
        </w:rPr>
        <w:instrText xml:space="preserve"> AUTONUM  \* Arabic </w:instrText>
      </w:r>
      <w:r w:rsidRPr="0093424F">
        <w:rPr>
          <w:rFonts w:ascii="Times New Roman" w:hAnsi="Times New Roman" w:cs="Times New Roman"/>
          <w:b/>
          <w:bCs/>
          <w:lang w:val="en-GB"/>
        </w:rPr>
        <w:fldChar w:fldCharType="end"/>
      </w:r>
      <w:r w:rsidRPr="0093424F">
        <w:rPr>
          <w:rFonts w:ascii="Times New Roman" w:hAnsi="Times New Roman" w:cs="Times New Roman"/>
          <w:b/>
          <w:bCs/>
          <w:color w:val="000000"/>
        </w:rPr>
        <w:t xml:space="preserve">: It is redundant to define the two types of measurement gap configuration in RAN4. the unified MG configuration mechanism is needed.   </w:t>
      </w:r>
    </w:p>
    <w:p w14:paraId="276C42D4" w14:textId="77777777" w:rsidR="00B03818" w:rsidRPr="0093424F" w:rsidRDefault="00B03818" w:rsidP="00B03818">
      <w:pPr>
        <w:spacing w:after="120"/>
        <w:rPr>
          <w:rFonts w:ascii="Times New Roman" w:hAnsi="Times New Roman" w:cs="Times New Roman"/>
          <w:b/>
          <w:bCs/>
          <w:color w:val="000000"/>
        </w:rPr>
      </w:pPr>
    </w:p>
    <w:p w14:paraId="7F4C7629"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 xml:space="preserve">There are two ways to activate the MG in NR also. One is based on the network signaling the other UE autonomously activation. However, there is little benefits with the multiple methods to activate the pre-configured MG.  </w:t>
      </w:r>
    </w:p>
    <w:p w14:paraId="335DF71C"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b/>
          <w:bCs/>
          <w:color w:val="000000"/>
        </w:rPr>
        <w:t xml:space="preserve">Observation </w:t>
      </w:r>
      <w:r>
        <w:rPr>
          <w:rFonts w:ascii="Times New Roman" w:hAnsi="Times New Roman" w:cs="Times New Roman"/>
          <w:b/>
          <w:bCs/>
          <w:lang w:val="en-GB"/>
        </w:rPr>
        <w:t>3-8</w:t>
      </w:r>
      <w:r w:rsidRPr="0093424F">
        <w:rPr>
          <w:rFonts w:ascii="Times New Roman" w:hAnsi="Times New Roman" w:cs="Times New Roman"/>
          <w:b/>
          <w:bCs/>
          <w:color w:val="000000"/>
        </w:rPr>
        <w:t>: For the pre-configured MG itself, the multiple activation MG methods are unnecessary.</w:t>
      </w:r>
    </w:p>
    <w:p w14:paraId="36DDBC86" w14:textId="77777777" w:rsidR="00B03818" w:rsidRPr="0093424F" w:rsidRDefault="00B03818" w:rsidP="00B03818">
      <w:pPr>
        <w:spacing w:after="120"/>
        <w:jc w:val="center"/>
        <w:rPr>
          <w:rFonts w:ascii="Times New Roman" w:hAnsi="Times New Roman" w:cs="Times New Roman"/>
          <w:b/>
          <w:bCs/>
          <w:color w:val="000000"/>
          <w:highlight w:val="yellow"/>
          <w:u w:val="single"/>
        </w:rPr>
      </w:pPr>
    </w:p>
    <w:p w14:paraId="739621DD" w14:textId="77777777" w:rsidR="00B03818" w:rsidRPr="0093424F" w:rsidRDefault="00B03818" w:rsidP="00B03818">
      <w:pPr>
        <w:spacing w:after="120"/>
        <w:rPr>
          <w:rFonts w:ascii="Times New Roman" w:hAnsi="Times New Roman" w:cs="Times New Roman"/>
          <w:color w:val="000000"/>
        </w:rPr>
      </w:pPr>
      <w:r w:rsidRPr="0093424F">
        <w:rPr>
          <w:rFonts w:ascii="Times New Roman" w:hAnsi="Times New Roman" w:cs="Times New Roman"/>
          <w:color w:val="000000"/>
        </w:rPr>
        <w:t xml:space="preserve">Therefore, we can propose: </w:t>
      </w:r>
    </w:p>
    <w:p w14:paraId="619E1C89"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b/>
          <w:i/>
          <w:iCs/>
          <w:color w:val="000000"/>
        </w:rPr>
        <w:t>Proposal 3-4: RAN4 can consider to unify the measurement gap configuration and activation mechanism in 6GR.</w:t>
      </w:r>
    </w:p>
    <w:p w14:paraId="09B99A5A" w14:textId="77777777" w:rsidR="00B03818" w:rsidRPr="0093424F" w:rsidRDefault="00B03818" w:rsidP="00B03818">
      <w:pPr>
        <w:spacing w:after="120"/>
        <w:rPr>
          <w:rFonts w:ascii="Times New Roman" w:hAnsi="Times New Roman" w:cs="Times New Roman"/>
          <w:b/>
          <w:i/>
          <w:iCs/>
          <w:color w:val="000000"/>
        </w:rPr>
      </w:pPr>
      <w:r w:rsidRPr="0093424F">
        <w:rPr>
          <w:rFonts w:ascii="Times New Roman" w:hAnsi="Times New Roman" w:cs="Times New Roman"/>
          <w:b/>
          <w:i/>
          <w:iCs/>
          <w:color w:val="000000"/>
        </w:rPr>
        <w:t xml:space="preserve"> </w:t>
      </w:r>
    </w:p>
    <w:p w14:paraId="3063155C" w14:textId="77777777" w:rsidR="00B03818" w:rsidRPr="0093424F" w:rsidRDefault="00B03818" w:rsidP="00B03818">
      <w:pPr>
        <w:pStyle w:val="2"/>
        <w:numPr>
          <w:ilvl w:val="3"/>
          <w:numId w:val="2"/>
        </w:numPr>
        <w:spacing w:after="120"/>
        <w:ind w:left="0" w:firstLine="0"/>
        <w:rPr>
          <w:rFonts w:ascii="Times New Roman" w:hAnsi="Times New Roman" w:cs="Times New Roman"/>
        </w:rPr>
      </w:pPr>
      <w:r w:rsidRPr="0093424F">
        <w:rPr>
          <w:rFonts w:ascii="Times New Roman" w:hAnsi="Times New Roman" w:cs="Times New Roman"/>
        </w:rPr>
        <w:t>3.4 Gap efficiency optimization in 6GR</w:t>
      </w:r>
    </w:p>
    <w:p w14:paraId="643739C5" w14:textId="77777777" w:rsidR="00B03818" w:rsidRPr="0093424F" w:rsidRDefault="00B03818" w:rsidP="00B03818">
      <w:pPr>
        <w:spacing w:after="120"/>
        <w:rPr>
          <w:rFonts w:ascii="Times New Roman" w:eastAsia="等线" w:hAnsi="Times New Roman" w:cs="Times New Roman"/>
        </w:rPr>
      </w:pPr>
      <w:r w:rsidRPr="0093424F">
        <w:rPr>
          <w:rFonts w:ascii="Times New Roman" w:hAnsi="Times New Roman" w:cs="Times New Roman"/>
        </w:rPr>
        <w:t xml:space="preserve">Spectrum efficiency improvement has been highlighted as key considerations of 6GR study in the last RANP 6GR workshop. Similarly, from RAN4 RRM study perspective, the enhanced measurement gap design in 6GR needs to minimize the impacts to system spectrum efficiency because the network scheduling data and reception within the measurement gap is not allowed. In other words, in 6GR UE needs to minimize the interruption on the network scheduling as possible. </w:t>
      </w:r>
    </w:p>
    <w:p w14:paraId="35B0221E" w14:textId="77777777" w:rsidR="00B03818" w:rsidRPr="0093424F" w:rsidRDefault="00B03818" w:rsidP="00B03818">
      <w:pPr>
        <w:spacing w:after="120"/>
        <w:rPr>
          <w:rFonts w:ascii="Times New Roman" w:hAnsi="Times New Roman" w:cs="Times New Roman"/>
          <w:b/>
          <w:bCs/>
        </w:rPr>
      </w:pPr>
      <w:r w:rsidRPr="0093424F">
        <w:rPr>
          <w:rFonts w:ascii="Times New Roman" w:hAnsi="Times New Roman" w:cs="Times New Roman"/>
          <w:b/>
          <w:bCs/>
        </w:rPr>
        <w:t>Observation 3-</w:t>
      </w:r>
      <w:r>
        <w:rPr>
          <w:rFonts w:ascii="Times New Roman" w:hAnsi="Times New Roman" w:cs="Times New Roman"/>
          <w:b/>
          <w:bCs/>
          <w:lang w:val="en-GB"/>
        </w:rPr>
        <w:t>9</w:t>
      </w:r>
      <w:r w:rsidRPr="0093424F">
        <w:rPr>
          <w:rFonts w:ascii="Times New Roman" w:hAnsi="Times New Roman" w:cs="Times New Roman"/>
          <w:b/>
          <w:bCs/>
        </w:rPr>
        <w:t xml:space="preserve">: the measurement gap enhancement to reduce the interruption time to the network data scheduling can help to improve the overall system spectrum efficiency. </w:t>
      </w:r>
    </w:p>
    <w:p w14:paraId="4119B3C9" w14:textId="77777777" w:rsidR="00B03818" w:rsidRPr="0093424F" w:rsidRDefault="00B03818" w:rsidP="002E0BDB">
      <w:pPr>
        <w:pStyle w:val="a4"/>
        <w:widowControl w:val="0"/>
        <w:numPr>
          <w:ilvl w:val="0"/>
          <w:numId w:val="26"/>
        </w:numPr>
        <w:spacing w:afterLines="0" w:after="120"/>
        <w:ind w:firstLineChars="0"/>
        <w:contextualSpacing/>
        <w:jc w:val="both"/>
        <w:rPr>
          <w:rFonts w:ascii="Times New Roman" w:hAnsi="Times New Roman" w:cs="Times New Roman"/>
          <w:u w:val="single"/>
        </w:rPr>
      </w:pPr>
      <w:r w:rsidRPr="0093424F">
        <w:rPr>
          <w:rFonts w:ascii="Times New Roman" w:hAnsi="Times New Roman" w:cs="Times New Roman"/>
          <w:u w:val="single"/>
        </w:rPr>
        <w:t>NCSG</w:t>
      </w:r>
    </w:p>
    <w:p w14:paraId="12130C86"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 xml:space="preserve">In 5G, several useful methods were introduced to improve the measurement gap </w:t>
      </w:r>
      <w:proofErr w:type="spellStart"/>
      <w:r w:rsidRPr="0093424F">
        <w:rPr>
          <w:rFonts w:ascii="Times New Roman" w:hAnsi="Times New Roman" w:cs="Times New Roman"/>
        </w:rPr>
        <w:t>ultization</w:t>
      </w:r>
      <w:proofErr w:type="spellEnd"/>
      <w:r w:rsidRPr="0093424F">
        <w:rPr>
          <w:rFonts w:ascii="Times New Roman" w:hAnsi="Times New Roman" w:cs="Times New Roman"/>
        </w:rPr>
        <w:t xml:space="preserve">. For an example, with NCSG, UE can perform the measurement on the other frequency carriers via the other vacant RF chain. Therefore, there </w:t>
      </w:r>
      <w:r w:rsidRPr="0093424F">
        <w:rPr>
          <w:rFonts w:ascii="Times New Roman" w:hAnsi="Times New Roman" w:cs="Times New Roman"/>
        </w:rPr>
        <w:lastRenderedPageBreak/>
        <w:t xml:space="preserve">is no any interruption on </w:t>
      </w:r>
      <w:proofErr w:type="spellStart"/>
      <w:r w:rsidRPr="0093424F">
        <w:rPr>
          <w:rFonts w:ascii="Times New Roman" w:hAnsi="Times New Roman" w:cs="Times New Roman"/>
        </w:rPr>
        <w:t>PCell</w:t>
      </w:r>
      <w:proofErr w:type="spellEnd"/>
      <w:r w:rsidRPr="0093424F">
        <w:rPr>
          <w:rFonts w:ascii="Times New Roman" w:hAnsi="Times New Roman" w:cs="Times New Roman"/>
        </w:rPr>
        <w:t xml:space="preserve"> within the measurement window but a small one when at the begin and end of this measurement window.</w:t>
      </w:r>
    </w:p>
    <w:p w14:paraId="7FD436BC"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object w:dxaOrig="9511" w:dyaOrig="2010" w14:anchorId="69AC1698">
          <v:shape id="_x0000_i1030" type="#_x0000_t75" style="width:476pt;height:100pt" o:ole="">
            <v:imagedata r:id="rId20" o:title=""/>
          </v:shape>
          <o:OLEObject Type="Embed" ProgID="Visio.Drawing.15" ShapeID="_x0000_i1030" DrawAspect="Content" ObjectID="_1824056209" r:id="rId21"/>
        </w:object>
      </w:r>
    </w:p>
    <w:p w14:paraId="0B44C422" w14:textId="77777777" w:rsidR="00B03818" w:rsidRPr="0093424F" w:rsidRDefault="00B03818" w:rsidP="00B03818">
      <w:pPr>
        <w:spacing w:after="120"/>
        <w:jc w:val="center"/>
        <w:rPr>
          <w:rFonts w:ascii="Times New Roman" w:hAnsi="Times New Roman" w:cs="Times New Roman"/>
        </w:rPr>
      </w:pPr>
      <w:r w:rsidRPr="0093424F">
        <w:rPr>
          <w:rFonts w:ascii="Times New Roman" w:hAnsi="Times New Roman" w:cs="Times New Roman"/>
        </w:rPr>
        <w:t xml:space="preserve">Figure </w:t>
      </w:r>
      <w:r>
        <w:rPr>
          <w:rFonts w:ascii="Times New Roman" w:hAnsi="Times New Roman" w:cs="Times New Roman"/>
        </w:rPr>
        <w:t>3-3</w:t>
      </w:r>
      <w:r w:rsidRPr="0093424F">
        <w:rPr>
          <w:rFonts w:ascii="Times New Roman" w:hAnsi="Times New Roman" w:cs="Times New Roman"/>
        </w:rPr>
        <w:t>. NCSG in NR</w:t>
      </w:r>
    </w:p>
    <w:p w14:paraId="68250D50" w14:textId="77777777" w:rsidR="00B03818" w:rsidRPr="0093424F" w:rsidRDefault="00B03818" w:rsidP="00B03818">
      <w:pPr>
        <w:spacing w:after="120"/>
        <w:jc w:val="center"/>
        <w:rPr>
          <w:rFonts w:ascii="Times New Roman" w:hAnsi="Times New Roman" w:cs="Times New Roman"/>
        </w:rPr>
      </w:pPr>
    </w:p>
    <w:p w14:paraId="707CA268"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b/>
          <w:bCs/>
        </w:rPr>
        <w:t>Observation 3-</w:t>
      </w:r>
      <w:r>
        <w:rPr>
          <w:rFonts w:ascii="Times New Roman" w:hAnsi="Times New Roman" w:cs="Times New Roman"/>
          <w:b/>
          <w:bCs/>
          <w:lang w:val="en-GB"/>
        </w:rPr>
        <w:t>10</w:t>
      </w:r>
      <w:r w:rsidRPr="0093424F">
        <w:rPr>
          <w:rFonts w:ascii="Times New Roman" w:hAnsi="Times New Roman" w:cs="Times New Roman"/>
          <w:b/>
          <w:bCs/>
        </w:rPr>
        <w:t>: The existing measurement gap design in NR (</w:t>
      </w:r>
      <w:proofErr w:type="gramStart"/>
      <w:r w:rsidRPr="0093424F">
        <w:rPr>
          <w:rFonts w:ascii="Times New Roman" w:hAnsi="Times New Roman" w:cs="Times New Roman"/>
          <w:b/>
          <w:bCs/>
        </w:rPr>
        <w:t>e.g.</w:t>
      </w:r>
      <w:proofErr w:type="gramEnd"/>
      <w:r w:rsidRPr="0093424F">
        <w:rPr>
          <w:rFonts w:ascii="Times New Roman" w:hAnsi="Times New Roman" w:cs="Times New Roman"/>
          <w:b/>
          <w:bCs/>
        </w:rPr>
        <w:t xml:space="preserve"> NCSG) can avoid the too large impacts on the system spectrum efficiency.</w:t>
      </w:r>
    </w:p>
    <w:p w14:paraId="786F62A5"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Therefore, we can propose that:</w:t>
      </w:r>
    </w:p>
    <w:p w14:paraId="64283F50" w14:textId="77777777" w:rsidR="00B03818" w:rsidRPr="0093424F" w:rsidRDefault="00B03818" w:rsidP="00B03818">
      <w:pPr>
        <w:spacing w:after="120"/>
        <w:rPr>
          <w:rFonts w:ascii="Times New Roman" w:hAnsi="Times New Roman" w:cs="Times New Roman"/>
          <w:b/>
          <w:bCs/>
          <w:i/>
          <w:iCs/>
        </w:rPr>
      </w:pPr>
      <w:r w:rsidRPr="0093424F">
        <w:rPr>
          <w:rFonts w:ascii="Times New Roman" w:hAnsi="Times New Roman" w:cs="Times New Roman"/>
          <w:b/>
          <w:bCs/>
          <w:i/>
          <w:iCs/>
        </w:rPr>
        <w:t>Proposal 3-5: RAN4 can leverage NCSG design in NR as one candidate solutions to improve the measurement gap efficiency in 6GR.</w:t>
      </w:r>
    </w:p>
    <w:p w14:paraId="7711C523" w14:textId="77777777" w:rsidR="00B03818" w:rsidRPr="0093424F" w:rsidRDefault="00B03818" w:rsidP="00B03818">
      <w:pPr>
        <w:spacing w:after="120"/>
        <w:rPr>
          <w:rFonts w:ascii="Times New Roman" w:hAnsi="Times New Roman" w:cs="Times New Roman"/>
          <w:i/>
          <w:iCs/>
          <w:lang w:val="en-GB"/>
        </w:rPr>
      </w:pPr>
    </w:p>
    <w:p w14:paraId="7FC4D130" w14:textId="77777777" w:rsidR="00B03818" w:rsidRPr="0093424F" w:rsidRDefault="00B03818" w:rsidP="002E0BDB">
      <w:pPr>
        <w:pStyle w:val="a4"/>
        <w:widowControl w:val="0"/>
        <w:numPr>
          <w:ilvl w:val="0"/>
          <w:numId w:val="26"/>
        </w:numPr>
        <w:spacing w:afterLines="0" w:after="120"/>
        <w:ind w:firstLineChars="0"/>
        <w:contextualSpacing/>
        <w:jc w:val="both"/>
        <w:rPr>
          <w:rFonts w:ascii="Times New Roman" w:hAnsi="Times New Roman" w:cs="Times New Roman"/>
          <w:sz w:val="22"/>
          <w:szCs w:val="24"/>
          <w:u w:val="single"/>
          <w:lang w:eastAsia="en-US"/>
        </w:rPr>
      </w:pPr>
      <w:r w:rsidRPr="0093424F">
        <w:rPr>
          <w:rFonts w:ascii="Times New Roman" w:hAnsi="Times New Roman" w:cs="Times New Roman"/>
          <w:sz w:val="22"/>
          <w:szCs w:val="24"/>
          <w:u w:val="single"/>
          <w:lang w:eastAsia="en-US"/>
        </w:rPr>
        <w:t>Gap-less measurement</w:t>
      </w:r>
    </w:p>
    <w:p w14:paraId="3C9A19D8" w14:textId="77777777" w:rsidR="00B03818" w:rsidRDefault="00B03818" w:rsidP="00B03818">
      <w:pPr>
        <w:spacing w:after="120"/>
        <w:rPr>
          <w:rFonts w:ascii="Times New Roman" w:hAnsi="Times New Roman" w:cs="Times New Roman"/>
          <w:szCs w:val="18"/>
        </w:rPr>
      </w:pPr>
      <w:r>
        <w:rPr>
          <w:rFonts w:ascii="Times New Roman" w:hAnsi="Times New Roman" w:cs="Times New Roman"/>
          <w:szCs w:val="18"/>
        </w:rPr>
        <w:t>Beyond NR, both NW and UE behavior within the measurement gap are restricted. For an example, NW can’t schedule the data to UE continuously. That is the transmission to UE was interrupted every measurement gap periodicity. Consequently, the overall system throughout will be artificially degraded because the measurement within gap. For an example, for gap pattern #0, there are about as high as 6/40 system throughput lose in case of there are always measurement with gap needed. Even for NSCG #0, there are also about 2/20.</w:t>
      </w:r>
    </w:p>
    <w:p w14:paraId="7EDE5399" w14:textId="77777777" w:rsidR="00B03818" w:rsidRPr="006E732B" w:rsidRDefault="00B03818" w:rsidP="00B03818">
      <w:pPr>
        <w:spacing w:after="120"/>
        <w:rPr>
          <w:rFonts w:ascii="Times New Roman" w:hAnsi="Times New Roman" w:cs="Times New Roman"/>
          <w:b/>
          <w:bCs/>
          <w:szCs w:val="18"/>
        </w:rPr>
      </w:pPr>
      <w:r w:rsidRPr="006E732B">
        <w:rPr>
          <w:rFonts w:ascii="Times New Roman" w:hAnsi="Times New Roman" w:cs="Times New Roman" w:hint="eastAsia"/>
          <w:b/>
          <w:bCs/>
          <w:szCs w:val="18"/>
        </w:rPr>
        <w:t>O</w:t>
      </w:r>
      <w:r w:rsidRPr="006E732B">
        <w:rPr>
          <w:rFonts w:ascii="Times New Roman" w:hAnsi="Times New Roman" w:cs="Times New Roman"/>
          <w:b/>
          <w:bCs/>
          <w:szCs w:val="18"/>
        </w:rPr>
        <w:t>bservation</w:t>
      </w:r>
      <w:r>
        <w:rPr>
          <w:rFonts w:ascii="Times New Roman" w:hAnsi="Times New Roman" w:cs="Times New Roman"/>
          <w:b/>
          <w:bCs/>
          <w:szCs w:val="18"/>
        </w:rPr>
        <w:t xml:space="preserve"> 3-11</w:t>
      </w:r>
      <w:r w:rsidRPr="006E732B">
        <w:rPr>
          <w:rFonts w:ascii="Times New Roman" w:hAnsi="Times New Roman" w:cs="Times New Roman"/>
          <w:b/>
          <w:bCs/>
          <w:szCs w:val="18"/>
        </w:rPr>
        <w:t xml:space="preserve">: The gapless measurements can bring gains for </w:t>
      </w:r>
      <w:r>
        <w:rPr>
          <w:rFonts w:ascii="Times New Roman" w:hAnsi="Times New Roman" w:cs="Times New Roman"/>
          <w:b/>
          <w:bCs/>
          <w:szCs w:val="18"/>
        </w:rPr>
        <w:t xml:space="preserve">network </w:t>
      </w:r>
      <w:r w:rsidRPr="006E732B">
        <w:rPr>
          <w:rFonts w:ascii="Times New Roman" w:hAnsi="Times New Roman" w:cs="Times New Roman"/>
          <w:b/>
          <w:bCs/>
          <w:szCs w:val="18"/>
        </w:rPr>
        <w:t>system throughput</w:t>
      </w:r>
      <w:r>
        <w:rPr>
          <w:rFonts w:ascii="Times New Roman" w:hAnsi="Times New Roman" w:cs="Times New Roman"/>
          <w:b/>
          <w:bCs/>
          <w:szCs w:val="18"/>
        </w:rPr>
        <w:t xml:space="preserve"> significantly</w:t>
      </w:r>
      <w:r w:rsidRPr="006E732B">
        <w:rPr>
          <w:rFonts w:ascii="Times New Roman" w:hAnsi="Times New Roman" w:cs="Times New Roman"/>
          <w:b/>
          <w:bCs/>
          <w:szCs w:val="18"/>
        </w:rPr>
        <w:t>.</w:t>
      </w:r>
    </w:p>
    <w:p w14:paraId="323A1682" w14:textId="77777777" w:rsidR="00B03818" w:rsidRDefault="00B03818" w:rsidP="00B03818">
      <w:pPr>
        <w:spacing w:after="120"/>
        <w:rPr>
          <w:rFonts w:ascii="Times New Roman" w:hAnsi="Times New Roman" w:cs="Times New Roman"/>
          <w:szCs w:val="18"/>
        </w:rPr>
      </w:pPr>
      <w:r>
        <w:rPr>
          <w:rFonts w:ascii="Times New Roman" w:hAnsi="Times New Roman" w:cs="Times New Roman"/>
          <w:szCs w:val="18"/>
        </w:rPr>
        <w:t xml:space="preserve">Additionally, UE’s measurement delay was also too long because UE can be </w:t>
      </w:r>
      <w:r>
        <w:rPr>
          <w:rFonts w:ascii="Times New Roman" w:hAnsi="Times New Roman" w:cs="Times New Roman" w:hint="eastAsia"/>
          <w:szCs w:val="18"/>
        </w:rPr>
        <w:t>only</w:t>
      </w:r>
      <w:r>
        <w:rPr>
          <w:rFonts w:ascii="Times New Roman" w:hAnsi="Times New Roman" w:cs="Times New Roman"/>
          <w:szCs w:val="18"/>
        </w:rPr>
        <w:t xml:space="preserve"> allowed to perform in the specific measurement occasion. For an example, according to current TS38.133 UE could not measure the reference signal which is not contained within the measurement gap occasion. Consequentially, UE could only perform the measurement when the reference signal </w:t>
      </w:r>
      <w:proofErr w:type="gramStart"/>
      <w:r>
        <w:rPr>
          <w:rFonts w:ascii="Times New Roman" w:hAnsi="Times New Roman" w:cs="Times New Roman"/>
          <w:szCs w:val="18"/>
        </w:rPr>
        <w:t>are</w:t>
      </w:r>
      <w:proofErr w:type="gramEnd"/>
      <w:r>
        <w:rPr>
          <w:rFonts w:ascii="Times New Roman" w:hAnsi="Times New Roman" w:cs="Times New Roman"/>
          <w:szCs w:val="18"/>
        </w:rPr>
        <w:t xml:space="preserve"> fully overlapped with measurement gap as illustrated in Figure 3-4 below. In comparison with the measurement without gap, the overall measurement latency was obviously increased.</w:t>
      </w:r>
    </w:p>
    <w:p w14:paraId="797E51DD" w14:textId="77777777" w:rsidR="00B03818" w:rsidRDefault="00B03818" w:rsidP="00B03818">
      <w:pPr>
        <w:spacing w:after="120"/>
      </w:pPr>
      <w:r>
        <w:object w:dxaOrig="9196" w:dyaOrig="4111" w14:anchorId="09EBB850">
          <v:shape id="_x0000_i1031" type="#_x0000_t75" style="width:456.15pt;height:203.95pt" o:ole="">
            <v:imagedata r:id="rId22" o:title=""/>
          </v:shape>
          <o:OLEObject Type="Embed" ProgID="Visio.Drawing.15" ShapeID="_x0000_i1031" DrawAspect="Content" ObjectID="_1824056210" r:id="rId23"/>
        </w:object>
      </w:r>
    </w:p>
    <w:p w14:paraId="7E1786EA" w14:textId="77777777" w:rsidR="00B03818" w:rsidRDefault="00B03818" w:rsidP="00B03818">
      <w:pPr>
        <w:spacing w:after="120"/>
        <w:jc w:val="center"/>
        <w:rPr>
          <w:rFonts w:ascii="Times New Roman" w:hAnsi="Times New Roman" w:cs="Times New Roman"/>
          <w:szCs w:val="18"/>
        </w:rPr>
      </w:pPr>
      <w:r>
        <w:rPr>
          <w:rFonts w:hint="eastAsia"/>
        </w:rPr>
        <w:t>F</w:t>
      </w:r>
      <w:r>
        <w:t>igure 3-4. Measurement latency</w:t>
      </w:r>
    </w:p>
    <w:p w14:paraId="679FB41E" w14:textId="77777777" w:rsidR="00B03818" w:rsidRPr="006E732B" w:rsidRDefault="00B03818" w:rsidP="00B03818">
      <w:pPr>
        <w:spacing w:after="120"/>
        <w:rPr>
          <w:rFonts w:ascii="Times New Roman" w:hAnsi="Times New Roman" w:cs="Times New Roman"/>
          <w:b/>
          <w:bCs/>
          <w:szCs w:val="18"/>
        </w:rPr>
      </w:pPr>
      <w:r w:rsidRPr="006E732B">
        <w:rPr>
          <w:rFonts w:ascii="Times New Roman" w:hAnsi="Times New Roman" w:cs="Times New Roman" w:hint="eastAsia"/>
          <w:b/>
          <w:bCs/>
          <w:szCs w:val="18"/>
        </w:rPr>
        <w:t>O</w:t>
      </w:r>
      <w:r w:rsidRPr="006E732B">
        <w:rPr>
          <w:rFonts w:ascii="Times New Roman" w:hAnsi="Times New Roman" w:cs="Times New Roman"/>
          <w:b/>
          <w:bCs/>
          <w:szCs w:val="18"/>
        </w:rPr>
        <w:t>bservation</w:t>
      </w:r>
      <w:r>
        <w:rPr>
          <w:rFonts w:ascii="Times New Roman" w:hAnsi="Times New Roman" w:cs="Times New Roman"/>
          <w:b/>
          <w:bCs/>
          <w:szCs w:val="18"/>
        </w:rPr>
        <w:t xml:space="preserve"> 3-11</w:t>
      </w:r>
      <w:r w:rsidRPr="006E732B">
        <w:rPr>
          <w:rFonts w:ascii="Times New Roman" w:hAnsi="Times New Roman" w:cs="Times New Roman"/>
          <w:b/>
          <w:bCs/>
          <w:szCs w:val="18"/>
        </w:rPr>
        <w:t xml:space="preserve">: The gapless measurements can </w:t>
      </w:r>
      <w:r>
        <w:rPr>
          <w:rFonts w:ascii="Times New Roman" w:hAnsi="Times New Roman" w:cs="Times New Roman"/>
          <w:b/>
          <w:bCs/>
          <w:szCs w:val="18"/>
        </w:rPr>
        <w:t xml:space="preserve">also </w:t>
      </w:r>
      <w:r w:rsidRPr="006E732B">
        <w:rPr>
          <w:rFonts w:ascii="Times New Roman" w:hAnsi="Times New Roman" w:cs="Times New Roman"/>
          <w:b/>
          <w:bCs/>
          <w:szCs w:val="18"/>
        </w:rPr>
        <w:t>bring gains for mobility latency performance.</w:t>
      </w:r>
    </w:p>
    <w:p w14:paraId="74CDDF80" w14:textId="77777777" w:rsidR="00B03818" w:rsidRPr="00B061D2" w:rsidRDefault="00B03818" w:rsidP="00B03818">
      <w:pPr>
        <w:spacing w:after="120"/>
        <w:rPr>
          <w:rFonts w:ascii="Times New Roman" w:hAnsi="Times New Roman" w:cs="Times New Roman"/>
          <w:szCs w:val="18"/>
        </w:rPr>
      </w:pPr>
      <w:r w:rsidRPr="00B061D2">
        <w:rPr>
          <w:rFonts w:ascii="Times New Roman" w:hAnsi="Times New Roman" w:cs="Times New Roman" w:hint="eastAsia"/>
          <w:szCs w:val="18"/>
        </w:rPr>
        <w:t>B</w:t>
      </w:r>
      <w:r w:rsidRPr="00B061D2">
        <w:rPr>
          <w:rFonts w:ascii="Times New Roman" w:hAnsi="Times New Roman" w:cs="Times New Roman"/>
          <w:szCs w:val="18"/>
        </w:rPr>
        <w:t>ased on the observations above, we suggest that:</w:t>
      </w:r>
    </w:p>
    <w:p w14:paraId="19043454" w14:textId="77777777" w:rsidR="00B03818" w:rsidRPr="0066436E" w:rsidRDefault="00B03818" w:rsidP="00B03818">
      <w:pPr>
        <w:spacing w:after="120"/>
        <w:rPr>
          <w:rFonts w:ascii="Times New Roman" w:hAnsi="Times New Roman" w:cs="Times New Roman"/>
          <w:b/>
          <w:bCs/>
          <w:i/>
          <w:iCs/>
          <w:szCs w:val="18"/>
        </w:rPr>
      </w:pPr>
      <w:r w:rsidRPr="0066436E">
        <w:rPr>
          <w:rFonts w:ascii="Times New Roman" w:hAnsi="Times New Roman" w:cs="Times New Roman"/>
          <w:b/>
          <w:bCs/>
          <w:i/>
          <w:iCs/>
          <w:szCs w:val="18"/>
        </w:rPr>
        <w:lastRenderedPageBreak/>
        <w:t xml:space="preserve">Proposal </w:t>
      </w:r>
      <w:r>
        <w:rPr>
          <w:rFonts w:ascii="Times New Roman" w:hAnsi="Times New Roman" w:cs="Times New Roman"/>
          <w:b/>
          <w:bCs/>
          <w:i/>
          <w:iCs/>
          <w:szCs w:val="18"/>
        </w:rPr>
        <w:t>3-6</w:t>
      </w:r>
      <w:r w:rsidRPr="0066436E">
        <w:rPr>
          <w:rFonts w:ascii="Times New Roman" w:hAnsi="Times New Roman" w:cs="Times New Roman"/>
          <w:b/>
          <w:bCs/>
          <w:i/>
          <w:iCs/>
          <w:szCs w:val="18"/>
        </w:rPr>
        <w:t xml:space="preserve">: For 6GR, in order to reduce UE power consumption and improve the network throughput, the measurement without the gap can be further studied. </w:t>
      </w:r>
    </w:p>
    <w:p w14:paraId="515833AF" w14:textId="77777777" w:rsidR="00B03818" w:rsidRPr="0093424F" w:rsidRDefault="00B03818" w:rsidP="00B03818">
      <w:pPr>
        <w:spacing w:after="120"/>
        <w:rPr>
          <w:rFonts w:ascii="Times New Roman" w:hAnsi="Times New Roman" w:cs="Times New Roman"/>
          <w:sz w:val="16"/>
          <w:szCs w:val="18"/>
        </w:rPr>
      </w:pPr>
    </w:p>
    <w:p w14:paraId="3FC3B11E" w14:textId="77777777" w:rsidR="00B03818" w:rsidRPr="0093424F" w:rsidRDefault="00B03818" w:rsidP="00B03818">
      <w:pPr>
        <w:spacing w:after="120"/>
        <w:rPr>
          <w:rFonts w:ascii="Times New Roman" w:hAnsi="Times New Roman" w:cs="Times New Roman"/>
          <w:szCs w:val="18"/>
        </w:rPr>
      </w:pPr>
      <w:r w:rsidRPr="0093424F">
        <w:rPr>
          <w:rFonts w:ascii="Times New Roman" w:hAnsi="Times New Roman" w:cs="Times New Roman"/>
          <w:szCs w:val="18"/>
        </w:rPr>
        <w:t>In NR RAN4 spec, whether UE needs to follow the requirements of the measurement without gap can be up to multiple specific conditions. For an example, for the intra-frequency measurement, the following conditions are defined.</w:t>
      </w:r>
    </w:p>
    <w:tbl>
      <w:tblPr>
        <w:tblStyle w:val="a3"/>
        <w:tblW w:w="0" w:type="auto"/>
        <w:tblLook w:val="04A0" w:firstRow="1" w:lastRow="0" w:firstColumn="1" w:lastColumn="0" w:noHBand="0" w:noVBand="1"/>
      </w:tblPr>
      <w:tblGrid>
        <w:gridCol w:w="9628"/>
      </w:tblGrid>
      <w:tr w:rsidR="00B03818" w:rsidRPr="0093424F" w14:paraId="1BD660F9" w14:textId="77777777" w:rsidTr="00761BC7">
        <w:tc>
          <w:tcPr>
            <w:tcW w:w="9629" w:type="dxa"/>
          </w:tcPr>
          <w:p w14:paraId="516E9EFE" w14:textId="77777777" w:rsidR="00B03818" w:rsidRPr="0093424F" w:rsidRDefault="00B03818" w:rsidP="00761BC7">
            <w:pPr>
              <w:spacing w:after="120"/>
              <w:rPr>
                <w:lang w:val="en-GB"/>
              </w:rPr>
            </w:pPr>
            <w:r w:rsidRPr="0093424F">
              <w:rPr>
                <w:noProof/>
              </w:rPr>
              <w:drawing>
                <wp:inline distT="0" distB="0" distL="0" distR="0" wp14:anchorId="0D9E4A43" wp14:editId="0C93ABA8">
                  <wp:extent cx="5274310" cy="2643505"/>
                  <wp:effectExtent l="0" t="0" r="2540" b="44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643505"/>
                          </a:xfrm>
                          <a:prstGeom prst="rect">
                            <a:avLst/>
                          </a:prstGeom>
                        </pic:spPr>
                      </pic:pic>
                    </a:graphicData>
                  </a:graphic>
                </wp:inline>
              </w:drawing>
            </w:r>
          </w:p>
        </w:tc>
      </w:tr>
    </w:tbl>
    <w:p w14:paraId="0A52FD1D" w14:textId="77777777" w:rsidR="00B03818" w:rsidRPr="0093424F" w:rsidRDefault="00B03818" w:rsidP="00B03818">
      <w:pPr>
        <w:spacing w:after="120"/>
        <w:rPr>
          <w:rFonts w:ascii="Times New Roman" w:hAnsi="Times New Roman" w:cs="Times New Roman"/>
          <w:lang w:val="en-GB"/>
        </w:rPr>
      </w:pPr>
    </w:p>
    <w:p w14:paraId="2CC4EE0B" w14:textId="77777777" w:rsidR="00B03818" w:rsidRPr="0093424F" w:rsidRDefault="00B03818" w:rsidP="00B03818">
      <w:pPr>
        <w:spacing w:after="120"/>
        <w:rPr>
          <w:rFonts w:ascii="Times New Roman" w:hAnsi="Times New Roman" w:cs="Times New Roman"/>
          <w:b/>
          <w:bCs/>
          <w:sz w:val="22"/>
        </w:rPr>
      </w:pPr>
      <w:r w:rsidRPr="0093424F">
        <w:rPr>
          <w:rFonts w:ascii="Times New Roman" w:hAnsi="Times New Roman" w:cs="Times New Roman"/>
          <w:b/>
          <w:bCs/>
          <w:lang w:val="en-GB"/>
        </w:rPr>
        <w:t>Observation 3-</w:t>
      </w:r>
      <w:r>
        <w:rPr>
          <w:rFonts w:ascii="Times New Roman" w:hAnsi="Times New Roman" w:cs="Times New Roman"/>
          <w:b/>
          <w:bCs/>
          <w:lang w:val="en-GB"/>
        </w:rPr>
        <w:t>12</w:t>
      </w:r>
      <w:r w:rsidRPr="0093424F">
        <w:rPr>
          <w:rFonts w:ascii="Times New Roman" w:hAnsi="Times New Roman" w:cs="Times New Roman"/>
          <w:b/>
          <w:bCs/>
          <w:lang w:val="en-GB"/>
        </w:rPr>
        <w:t>:</w:t>
      </w:r>
      <w:r w:rsidRPr="0093424F">
        <w:rPr>
          <w:rFonts w:ascii="Times New Roman" w:hAnsi="Times New Roman" w:cs="Times New Roman"/>
          <w:lang w:val="en-GB"/>
        </w:rPr>
        <w:t xml:space="preserve"> </w:t>
      </w:r>
      <w:r w:rsidRPr="0093424F">
        <w:rPr>
          <w:rFonts w:ascii="Times New Roman" w:hAnsi="Times New Roman" w:cs="Times New Roman"/>
          <w:b/>
          <w:bCs/>
          <w:sz w:val="22"/>
        </w:rPr>
        <w:t>UE can support the measurement without gap when:</w:t>
      </w:r>
    </w:p>
    <w:p w14:paraId="19ECF1CB" w14:textId="77777777" w:rsidR="00B03818" w:rsidRPr="0093424F" w:rsidRDefault="00B03818" w:rsidP="002E0BDB">
      <w:pPr>
        <w:pStyle w:val="a4"/>
        <w:widowControl w:val="0"/>
        <w:numPr>
          <w:ilvl w:val="0"/>
          <w:numId w:val="25"/>
        </w:numPr>
        <w:spacing w:afterLines="0" w:after="120"/>
        <w:ind w:firstLineChars="0"/>
        <w:contextualSpacing/>
        <w:jc w:val="both"/>
        <w:rPr>
          <w:rFonts w:ascii="Times New Roman" w:hAnsi="Times New Roman" w:cs="Times New Roman"/>
          <w:b/>
          <w:bCs/>
          <w:sz w:val="22"/>
        </w:rPr>
      </w:pPr>
      <w:r w:rsidRPr="0093424F">
        <w:rPr>
          <w:rFonts w:ascii="Times New Roman" w:hAnsi="Times New Roman" w:cs="Times New Roman"/>
          <w:b/>
          <w:bCs/>
          <w:sz w:val="22"/>
        </w:rPr>
        <w:t xml:space="preserve">the UE's active bandwidth part (BWP) contains the measurement occasion bandwidth of neighbor </w:t>
      </w:r>
      <w:proofErr w:type="gramStart"/>
      <w:r w:rsidRPr="0093424F">
        <w:rPr>
          <w:rFonts w:ascii="Times New Roman" w:hAnsi="Times New Roman" w:cs="Times New Roman"/>
          <w:b/>
          <w:bCs/>
          <w:sz w:val="22"/>
        </w:rPr>
        <w:t>cells .</w:t>
      </w:r>
      <w:proofErr w:type="gramEnd"/>
    </w:p>
    <w:p w14:paraId="3204AB66" w14:textId="77777777" w:rsidR="00B03818" w:rsidRPr="0093424F" w:rsidRDefault="00B03818" w:rsidP="002E0BDB">
      <w:pPr>
        <w:pStyle w:val="a4"/>
        <w:widowControl w:val="0"/>
        <w:numPr>
          <w:ilvl w:val="0"/>
          <w:numId w:val="25"/>
        </w:numPr>
        <w:spacing w:afterLines="0" w:after="120"/>
        <w:ind w:firstLineChars="0"/>
        <w:contextualSpacing/>
        <w:jc w:val="both"/>
        <w:rPr>
          <w:rFonts w:ascii="Times New Roman" w:hAnsi="Times New Roman" w:cs="Times New Roman"/>
          <w:b/>
          <w:bCs/>
          <w:sz w:val="22"/>
        </w:rPr>
      </w:pPr>
      <w:r w:rsidRPr="0093424F">
        <w:rPr>
          <w:rFonts w:ascii="Times New Roman" w:hAnsi="Times New Roman" w:cs="Times New Roman"/>
          <w:b/>
          <w:bCs/>
          <w:sz w:val="22"/>
        </w:rPr>
        <w:t xml:space="preserve">the UE supports simultaneous reception across the required </w:t>
      </w:r>
      <w:proofErr w:type="gramStart"/>
      <w:r w:rsidRPr="0093424F">
        <w:rPr>
          <w:rFonts w:ascii="Times New Roman" w:hAnsi="Times New Roman" w:cs="Times New Roman"/>
          <w:b/>
          <w:bCs/>
          <w:sz w:val="22"/>
        </w:rPr>
        <w:t>frequencies .</w:t>
      </w:r>
      <w:proofErr w:type="gramEnd"/>
    </w:p>
    <w:p w14:paraId="783039CC" w14:textId="77777777" w:rsidR="00B03818" w:rsidRDefault="00B03818" w:rsidP="00B03818">
      <w:pPr>
        <w:spacing w:after="120"/>
        <w:rPr>
          <w:rFonts w:ascii="Times New Roman" w:hAnsi="Times New Roman" w:cs="Times New Roman"/>
          <w:szCs w:val="18"/>
        </w:rPr>
      </w:pPr>
    </w:p>
    <w:p w14:paraId="6D264DD4" w14:textId="77777777" w:rsidR="00B03818" w:rsidRPr="006E732B" w:rsidRDefault="00B03818" w:rsidP="00B03818">
      <w:pPr>
        <w:spacing w:after="120"/>
        <w:rPr>
          <w:rFonts w:ascii="Times New Roman" w:hAnsi="Times New Roman" w:cs="Times New Roman"/>
          <w:szCs w:val="18"/>
        </w:rPr>
      </w:pPr>
      <w:r>
        <w:rPr>
          <w:rFonts w:ascii="Times New Roman" w:hAnsi="Times New Roman" w:cs="Times New Roman"/>
          <w:szCs w:val="18"/>
        </w:rPr>
        <w:t>From UE itself when performing the gapless measurement</w:t>
      </w:r>
      <w:r w:rsidRPr="006E732B">
        <w:rPr>
          <w:rFonts w:ascii="Times New Roman" w:hAnsi="Times New Roman" w:cs="Times New Roman"/>
          <w:szCs w:val="18"/>
        </w:rPr>
        <w:t xml:space="preserve">   </w:t>
      </w:r>
    </w:p>
    <w:p w14:paraId="7184AEA1" w14:textId="77777777" w:rsidR="00B03818" w:rsidRPr="006E732B" w:rsidRDefault="00B03818" w:rsidP="00B03818">
      <w:pPr>
        <w:spacing w:after="120"/>
        <w:rPr>
          <w:rFonts w:ascii="Times New Roman" w:hAnsi="Times New Roman" w:cs="Times New Roman"/>
          <w:szCs w:val="18"/>
        </w:rPr>
      </w:pPr>
      <w:r w:rsidRPr="006E732B">
        <w:rPr>
          <w:rFonts w:ascii="Times New Roman" w:hAnsi="Times New Roman" w:cs="Times New Roman"/>
          <w:b/>
          <w:bCs/>
          <w:i/>
          <w:iCs/>
          <w:szCs w:val="18"/>
        </w:rPr>
        <w:t>Proposal 3-</w:t>
      </w:r>
      <w:r>
        <w:rPr>
          <w:rFonts w:ascii="Times New Roman" w:hAnsi="Times New Roman" w:cs="Times New Roman"/>
          <w:b/>
          <w:bCs/>
          <w:i/>
          <w:iCs/>
          <w:szCs w:val="18"/>
        </w:rPr>
        <w:t>7</w:t>
      </w:r>
      <w:r w:rsidRPr="006E732B">
        <w:rPr>
          <w:rFonts w:ascii="Times New Roman" w:hAnsi="Times New Roman" w:cs="Times New Roman"/>
          <w:b/>
          <w:bCs/>
          <w:i/>
          <w:iCs/>
          <w:szCs w:val="18"/>
        </w:rPr>
        <w:t>: RAN4 can firstly study the capability and the conditions of measurement without gap to avoid the ambiguous UE behavior.</w:t>
      </w:r>
    </w:p>
    <w:p w14:paraId="0A2C56FE" w14:textId="77777777" w:rsidR="00B03818" w:rsidRPr="0093424F" w:rsidRDefault="00B03818" w:rsidP="00B03818">
      <w:pPr>
        <w:pStyle w:val="2"/>
        <w:numPr>
          <w:ilvl w:val="3"/>
          <w:numId w:val="2"/>
        </w:numPr>
        <w:spacing w:after="120"/>
        <w:ind w:left="0" w:firstLine="0"/>
        <w:rPr>
          <w:rFonts w:ascii="Times New Roman" w:hAnsi="Times New Roman" w:cs="Times New Roman"/>
        </w:rPr>
      </w:pPr>
      <w:r w:rsidRPr="0093424F">
        <w:rPr>
          <w:rFonts w:ascii="Times New Roman" w:hAnsi="Times New Roman" w:cs="Times New Roman"/>
        </w:rPr>
        <w:t>3.5 Assumption on the UE implementation architecture</w:t>
      </w:r>
    </w:p>
    <w:p w14:paraId="62121587"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In principle, when RAN4 considering on when the measurement gap can be applied during UE’s measurement procedure, the fundamental factors shall be considered is how many available RF chain and BB processing units are available. For an example, in NR if there is vacant RF chain for CA operation, UE can measure the other carriers without measurement gap but NCSG.</w:t>
      </w:r>
    </w:p>
    <w:p w14:paraId="6AD0D247" w14:textId="77777777" w:rsidR="00B03818" w:rsidRPr="0093424F" w:rsidRDefault="00B03818" w:rsidP="00B03818">
      <w:pPr>
        <w:spacing w:after="120"/>
        <w:rPr>
          <w:rFonts w:ascii="Times New Roman" w:hAnsi="Times New Roman" w:cs="Times New Roman"/>
        </w:rPr>
      </w:pPr>
    </w:p>
    <w:p w14:paraId="681FDFC2" w14:textId="77777777" w:rsidR="00B03818" w:rsidRPr="0093424F" w:rsidRDefault="00B03818" w:rsidP="00B03818">
      <w:pPr>
        <w:spacing w:after="120"/>
        <w:rPr>
          <w:rFonts w:ascii="Times New Roman" w:hAnsi="Times New Roman" w:cs="Times New Roman"/>
          <w:kern w:val="0"/>
          <w:szCs w:val="20"/>
        </w:rPr>
      </w:pPr>
      <w:r w:rsidRPr="0093424F">
        <w:rPr>
          <w:rFonts w:ascii="Times New Roman" w:hAnsi="Times New Roman" w:cs="Times New Roman"/>
        </w:rPr>
        <w:t xml:space="preserve">And the assumption on the UE implementation baseline for the measurement is critical to design on the gap. For an example, when considering the minimum gap </w:t>
      </w:r>
      <w:proofErr w:type="gramStart"/>
      <w:r w:rsidRPr="0093424F">
        <w:rPr>
          <w:rFonts w:ascii="Times New Roman" w:hAnsi="Times New Roman" w:cs="Times New Roman"/>
        </w:rPr>
        <w:t>length</w:t>
      </w:r>
      <w:proofErr w:type="gramEnd"/>
      <w:r w:rsidRPr="0093424F">
        <w:rPr>
          <w:rFonts w:ascii="Times New Roman" w:hAnsi="Times New Roman" w:cs="Times New Roman"/>
        </w:rPr>
        <w:t xml:space="preserve"> the following factors needs to be evaluated. </w:t>
      </w:r>
    </w:p>
    <w:p w14:paraId="29D7F9F5" w14:textId="77777777" w:rsidR="00B03818" w:rsidRPr="0093424F" w:rsidRDefault="00B03818" w:rsidP="002E0BDB">
      <w:pPr>
        <w:numPr>
          <w:ilvl w:val="0"/>
          <w:numId w:val="27"/>
        </w:numPr>
        <w:spacing w:afterLines="0" w:after="120"/>
        <w:rPr>
          <w:rFonts w:ascii="Times New Roman" w:hAnsi="Times New Roman" w:cs="Times New Roman"/>
          <w:bCs/>
        </w:rPr>
      </w:pPr>
      <w:r w:rsidRPr="0093424F">
        <w:rPr>
          <w:rFonts w:ascii="Times New Roman" w:hAnsi="Times New Roman" w:cs="Times New Roman"/>
          <w:bCs/>
        </w:rPr>
        <w:t xml:space="preserve">RF Switching </w:t>
      </w:r>
      <w:proofErr w:type="gramStart"/>
      <w:r w:rsidRPr="0093424F">
        <w:rPr>
          <w:rFonts w:ascii="Times New Roman" w:hAnsi="Times New Roman" w:cs="Times New Roman"/>
          <w:bCs/>
        </w:rPr>
        <w:t>delay :</w:t>
      </w:r>
      <w:proofErr w:type="gramEnd"/>
      <w:r w:rsidRPr="0093424F">
        <w:rPr>
          <w:rFonts w:ascii="Times New Roman" w:hAnsi="Times New Roman" w:cs="Times New Roman"/>
          <w:bCs/>
        </w:rPr>
        <w:t xml:space="preserve"> For sub 6GRHz bands, we expect that 0.5ms from LTE may be evaluated as a starting point</w:t>
      </w:r>
    </w:p>
    <w:p w14:paraId="5D9CF5BB" w14:textId="77777777" w:rsidR="00B03818" w:rsidRPr="0093424F" w:rsidRDefault="00B03818" w:rsidP="002E0BDB">
      <w:pPr>
        <w:numPr>
          <w:ilvl w:val="0"/>
          <w:numId w:val="27"/>
        </w:numPr>
        <w:spacing w:afterLines="0" w:after="120"/>
        <w:rPr>
          <w:rFonts w:ascii="Times New Roman" w:hAnsi="Times New Roman" w:cs="Times New Roman"/>
          <w:bCs/>
        </w:rPr>
      </w:pPr>
      <w:r w:rsidRPr="0093424F">
        <w:rPr>
          <w:rFonts w:ascii="Times New Roman" w:hAnsi="Times New Roman" w:cs="Times New Roman"/>
          <w:bCs/>
        </w:rPr>
        <w:t>Vacant RF chain for the parallel measurements and data reception</w:t>
      </w:r>
    </w:p>
    <w:p w14:paraId="698BFCF2" w14:textId="77777777" w:rsidR="00B03818" w:rsidRPr="0093424F" w:rsidRDefault="00B03818" w:rsidP="00B03818">
      <w:pPr>
        <w:spacing w:after="120"/>
        <w:rPr>
          <w:rFonts w:ascii="Times New Roman" w:hAnsi="Times New Roman" w:cs="Times New Roman"/>
          <w:bCs/>
        </w:rPr>
      </w:pPr>
      <w:r w:rsidRPr="0093424F">
        <w:rPr>
          <w:rFonts w:ascii="Times New Roman" w:hAnsi="Times New Roman" w:cs="Times New Roman"/>
          <w:bCs/>
        </w:rPr>
        <w:t>Moreover, for other important RRM requirements (</w:t>
      </w:r>
      <w:proofErr w:type="gramStart"/>
      <w:r w:rsidRPr="0093424F">
        <w:rPr>
          <w:rFonts w:ascii="Times New Roman" w:hAnsi="Times New Roman" w:cs="Times New Roman"/>
          <w:bCs/>
        </w:rPr>
        <w:t>e.g.</w:t>
      </w:r>
      <w:proofErr w:type="gramEnd"/>
      <w:r w:rsidRPr="0093424F">
        <w:rPr>
          <w:rFonts w:ascii="Times New Roman" w:hAnsi="Times New Roman" w:cs="Times New Roman"/>
          <w:bCs/>
        </w:rPr>
        <w:t xml:space="preserve"> the interruption or scheduling restriction) the different requirement can be applied for the different UE implementation architecture. For an instance, in NR the measurement without gap/interruption are highly rely on whether there are other RF chains beside the one for serving cell data reception.   </w:t>
      </w:r>
    </w:p>
    <w:p w14:paraId="3A73ACFA" w14:textId="77777777" w:rsidR="00B03818" w:rsidRPr="0093424F" w:rsidRDefault="00B03818" w:rsidP="00B03818">
      <w:pPr>
        <w:spacing w:after="120"/>
        <w:rPr>
          <w:rFonts w:ascii="Times New Roman" w:hAnsi="Times New Roman" w:cs="Times New Roman"/>
          <w:b/>
          <w:bCs/>
        </w:rPr>
      </w:pPr>
      <w:r w:rsidRPr="0093424F">
        <w:rPr>
          <w:rFonts w:ascii="Times New Roman" w:hAnsi="Times New Roman" w:cs="Times New Roman"/>
          <w:b/>
          <w:bCs/>
        </w:rPr>
        <w:t>Observation 3-</w:t>
      </w:r>
      <w:r>
        <w:rPr>
          <w:rFonts w:ascii="Times New Roman" w:hAnsi="Times New Roman" w:cs="Times New Roman"/>
          <w:b/>
          <w:bCs/>
          <w:lang w:val="en-GB"/>
        </w:rPr>
        <w:t>13</w:t>
      </w:r>
      <w:r w:rsidRPr="0093424F">
        <w:rPr>
          <w:rFonts w:ascii="Times New Roman" w:hAnsi="Times New Roman" w:cs="Times New Roman"/>
          <w:b/>
          <w:bCs/>
        </w:rPr>
        <w:t xml:space="preserve">: the UE architecture including RF and baseband receivers can significantly impact RAN4 RRM requirements especially for measurement gap applicability and interruption. </w:t>
      </w:r>
    </w:p>
    <w:p w14:paraId="02BFBD3A" w14:textId="77777777" w:rsidR="00B03818" w:rsidRPr="0093424F" w:rsidRDefault="00B03818" w:rsidP="00B03818">
      <w:pPr>
        <w:spacing w:after="120"/>
        <w:rPr>
          <w:rFonts w:ascii="Times New Roman" w:hAnsi="Times New Roman" w:cs="Times New Roman"/>
          <w:bCs/>
        </w:rPr>
      </w:pPr>
    </w:p>
    <w:p w14:paraId="10CB1BB6" w14:textId="77777777" w:rsidR="00B03818" w:rsidRPr="0093424F" w:rsidRDefault="00B03818" w:rsidP="00B03818">
      <w:pPr>
        <w:spacing w:after="120"/>
        <w:rPr>
          <w:rFonts w:ascii="Times New Roman" w:hAnsi="Times New Roman" w:cs="Times New Roman"/>
          <w:bCs/>
        </w:rPr>
      </w:pPr>
      <w:r w:rsidRPr="0093424F">
        <w:rPr>
          <w:rFonts w:ascii="Times New Roman" w:hAnsi="Times New Roman" w:cs="Times New Roman"/>
          <w:bCs/>
        </w:rPr>
        <w:lastRenderedPageBreak/>
        <w:t>Therefore, we can suggest that:</w:t>
      </w:r>
    </w:p>
    <w:p w14:paraId="5AF2CD17" w14:textId="77777777" w:rsidR="00B03818" w:rsidRPr="0093424F" w:rsidRDefault="00B03818" w:rsidP="00B03818">
      <w:pPr>
        <w:spacing w:after="120"/>
        <w:rPr>
          <w:rFonts w:ascii="Times New Roman" w:hAnsi="Times New Roman" w:cs="Times New Roman"/>
          <w:b/>
          <w:bCs/>
          <w:i/>
          <w:iCs/>
        </w:rPr>
      </w:pPr>
      <w:r w:rsidRPr="0093424F">
        <w:rPr>
          <w:rFonts w:ascii="Times New Roman" w:hAnsi="Times New Roman" w:cs="Times New Roman"/>
          <w:b/>
          <w:bCs/>
          <w:i/>
          <w:iCs/>
        </w:rPr>
        <w:t>Proposal 3-</w:t>
      </w:r>
      <w:r>
        <w:rPr>
          <w:rFonts w:ascii="Times New Roman" w:hAnsi="Times New Roman" w:cs="Times New Roman"/>
          <w:b/>
          <w:bCs/>
          <w:i/>
          <w:iCs/>
        </w:rPr>
        <w:t>8</w:t>
      </w:r>
      <w:r w:rsidRPr="0093424F">
        <w:rPr>
          <w:rFonts w:ascii="Times New Roman" w:hAnsi="Times New Roman" w:cs="Times New Roman"/>
          <w:b/>
          <w:bCs/>
          <w:i/>
          <w:iCs/>
        </w:rPr>
        <w:t>: Before the more concreted discussions on measurement gap and interruption requirements, RAN4 shall align on the baseline UE architecture.</w:t>
      </w:r>
    </w:p>
    <w:p w14:paraId="2FB2D023" w14:textId="77777777" w:rsidR="00B03818" w:rsidRPr="0093424F" w:rsidRDefault="00B03818" w:rsidP="00B03818">
      <w:pPr>
        <w:spacing w:after="120"/>
        <w:rPr>
          <w:rFonts w:ascii="Times New Roman" w:hAnsi="Times New Roman" w:cs="Times New Roman"/>
        </w:rPr>
      </w:pPr>
    </w:p>
    <w:p w14:paraId="79E78DF3" w14:textId="77777777" w:rsidR="00B03818" w:rsidRPr="0093424F" w:rsidRDefault="00B03818" w:rsidP="00B03818">
      <w:pPr>
        <w:spacing w:after="120"/>
        <w:rPr>
          <w:rFonts w:ascii="Times New Roman" w:hAnsi="Times New Roman" w:cs="Times New Roman"/>
          <w:color w:val="000000"/>
        </w:rPr>
      </w:pPr>
      <w:r w:rsidRPr="0093424F">
        <w:rPr>
          <w:rFonts w:ascii="Times New Roman" w:hAnsi="Times New Roman" w:cs="Times New Roman"/>
        </w:rPr>
        <w:t>For an example, in LTE the UE’s architecture was</w:t>
      </w:r>
      <w:r w:rsidRPr="0093424F">
        <w:rPr>
          <w:rFonts w:ascii="Times New Roman" w:hAnsi="Times New Roman" w:cs="Times New Roman"/>
          <w:color w:val="000000"/>
        </w:rPr>
        <w:t xml:space="preserve"> illustrated as below, which was taken as the baseline assumption for the corresponding analysis on whether the gap is needed for CA measurements.</w:t>
      </w:r>
    </w:p>
    <w:p w14:paraId="433DAF2B" w14:textId="77777777" w:rsidR="00B03818" w:rsidRPr="0093424F" w:rsidRDefault="00B03818" w:rsidP="00B03818">
      <w:pPr>
        <w:overflowPunct w:val="0"/>
        <w:autoSpaceDE w:val="0"/>
        <w:autoSpaceDN w:val="0"/>
        <w:adjustRightInd w:val="0"/>
        <w:spacing w:after="120"/>
        <w:textAlignment w:val="baseline"/>
        <w:rPr>
          <w:rFonts w:ascii="Times New Roman" w:hAnsi="Times New Roman" w:cs="Times New Roman"/>
          <w:color w:val="000000"/>
        </w:rPr>
      </w:pPr>
    </w:p>
    <w:p w14:paraId="3075E342" w14:textId="77777777" w:rsidR="00B03818" w:rsidRPr="0093424F" w:rsidRDefault="00B03818" w:rsidP="00B03818">
      <w:pPr>
        <w:pStyle w:val="TH"/>
        <w:spacing w:after="120"/>
        <w:rPr>
          <w:rFonts w:ascii="Times New Roman" w:hAnsi="Times New Roman"/>
          <w:kern w:val="0"/>
        </w:rPr>
      </w:pPr>
      <w:r w:rsidRPr="0093424F">
        <w:rPr>
          <w:rFonts w:ascii="Times New Roman" w:hAnsi="Times New Roman"/>
          <w:noProof/>
        </w:rPr>
        <w:drawing>
          <wp:inline distT="0" distB="0" distL="0" distR="0" wp14:anchorId="182D122B" wp14:editId="141EAFB3">
            <wp:extent cx="5505450" cy="49847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05450" cy="4984750"/>
                    </a:xfrm>
                    <a:prstGeom prst="rect">
                      <a:avLst/>
                    </a:prstGeom>
                    <a:noFill/>
                    <a:ln>
                      <a:noFill/>
                    </a:ln>
                  </pic:spPr>
                </pic:pic>
              </a:graphicData>
            </a:graphic>
          </wp:inline>
        </w:drawing>
      </w:r>
    </w:p>
    <w:p w14:paraId="359C1E43" w14:textId="77777777" w:rsidR="00B03818" w:rsidRPr="0093424F" w:rsidRDefault="00B03818" w:rsidP="00B03818">
      <w:pPr>
        <w:overflowPunct w:val="0"/>
        <w:autoSpaceDE w:val="0"/>
        <w:autoSpaceDN w:val="0"/>
        <w:adjustRightInd w:val="0"/>
        <w:spacing w:after="120"/>
        <w:jc w:val="center"/>
        <w:textAlignment w:val="baseline"/>
        <w:rPr>
          <w:rFonts w:ascii="Times New Roman" w:hAnsi="Times New Roman" w:cs="Times New Roman"/>
          <w:color w:val="000000"/>
        </w:rPr>
      </w:pPr>
      <w:r w:rsidRPr="0093424F">
        <w:rPr>
          <w:rFonts w:ascii="Times New Roman" w:hAnsi="Times New Roman" w:cs="Times New Roman"/>
          <w:color w:val="000000"/>
        </w:rPr>
        <w:t xml:space="preserve">Figure </w:t>
      </w:r>
      <w:r>
        <w:rPr>
          <w:rFonts w:ascii="Times New Roman" w:hAnsi="Times New Roman" w:cs="Times New Roman"/>
          <w:color w:val="000000"/>
        </w:rPr>
        <w:t>3-5</w:t>
      </w:r>
      <w:r w:rsidRPr="0093424F">
        <w:rPr>
          <w:rFonts w:ascii="Times New Roman" w:hAnsi="Times New Roman" w:cs="Times New Roman"/>
          <w:color w:val="000000"/>
        </w:rPr>
        <w:t xml:space="preserve">. </w:t>
      </w:r>
      <w:r w:rsidRPr="0093424F">
        <w:rPr>
          <w:rFonts w:ascii="Times New Roman" w:hAnsi="Times New Roman" w:cs="Times New Roman"/>
        </w:rPr>
        <w:t>Possible UE Architectures in three aggregation scenarios</w:t>
      </w:r>
      <w:r w:rsidRPr="0093424F">
        <w:rPr>
          <w:rFonts w:ascii="Times New Roman" w:hAnsi="Times New Roman" w:cs="Times New Roman"/>
          <w:color w:val="000000"/>
        </w:rPr>
        <w:t xml:space="preserve"> in LTE [</w:t>
      </w:r>
      <w:proofErr w:type="gramStart"/>
      <w:r w:rsidRPr="0093424F">
        <w:rPr>
          <w:rFonts w:ascii="Times New Roman" w:hAnsi="Times New Roman" w:cs="Times New Roman"/>
          <w:color w:val="000000"/>
        </w:rPr>
        <w:t>4,TR</w:t>
      </w:r>
      <w:proofErr w:type="gramEnd"/>
      <w:r w:rsidRPr="0093424F">
        <w:rPr>
          <w:rFonts w:ascii="Times New Roman" w:hAnsi="Times New Roman" w:cs="Times New Roman"/>
          <w:color w:val="000000"/>
        </w:rPr>
        <w:t>36.815]</w:t>
      </w:r>
    </w:p>
    <w:p w14:paraId="4141CE86" w14:textId="77777777" w:rsidR="00B03818" w:rsidRPr="0093424F" w:rsidRDefault="00B03818" w:rsidP="00B03818">
      <w:pPr>
        <w:overflowPunct w:val="0"/>
        <w:autoSpaceDE w:val="0"/>
        <w:autoSpaceDN w:val="0"/>
        <w:adjustRightInd w:val="0"/>
        <w:spacing w:after="120"/>
        <w:textAlignment w:val="baseline"/>
        <w:rPr>
          <w:rFonts w:ascii="Times New Roman" w:hAnsi="Times New Roman" w:cs="Times New Roman"/>
          <w:color w:val="000000"/>
        </w:rPr>
      </w:pPr>
    </w:p>
    <w:p w14:paraId="149CD0E3" w14:textId="77777777" w:rsidR="00B03818" w:rsidRPr="0093424F" w:rsidRDefault="00B03818" w:rsidP="00B03818">
      <w:pPr>
        <w:spacing w:after="120"/>
        <w:rPr>
          <w:rFonts w:ascii="Times New Roman" w:hAnsi="Times New Roman" w:cs="Times New Roman"/>
        </w:rPr>
      </w:pPr>
      <w:r w:rsidRPr="0093424F">
        <w:rPr>
          <w:rFonts w:ascii="Times New Roman" w:hAnsi="Times New Roman" w:cs="Times New Roman"/>
        </w:rPr>
        <w:t>On the other hand, considering the different types of devices in 6GRR (</w:t>
      </w:r>
      <w:proofErr w:type="gramStart"/>
      <w:r w:rsidRPr="0093424F">
        <w:rPr>
          <w:rFonts w:ascii="Times New Roman" w:hAnsi="Times New Roman" w:cs="Times New Roman"/>
        </w:rPr>
        <w:t>e.g.</w:t>
      </w:r>
      <w:proofErr w:type="gramEnd"/>
      <w:r w:rsidRPr="0093424F">
        <w:rPr>
          <w:rFonts w:ascii="Times New Roman" w:hAnsi="Times New Roman" w:cs="Times New Roman"/>
        </w:rPr>
        <w:t xml:space="preserve"> TN, NTN, MBB, FWA), in order to avoid too complicated HW implementation, the unified assumption on the UE baseline architecture is expected.</w:t>
      </w:r>
    </w:p>
    <w:p w14:paraId="5F063EA6" w14:textId="77777777" w:rsidR="00B03818" w:rsidRPr="0093424F" w:rsidRDefault="00B03818" w:rsidP="00B03818">
      <w:pPr>
        <w:spacing w:after="120"/>
        <w:rPr>
          <w:rFonts w:ascii="Times New Roman" w:hAnsi="Times New Roman" w:cs="Times New Roman"/>
          <w:b/>
          <w:bCs/>
          <w:i/>
          <w:iCs/>
        </w:rPr>
      </w:pPr>
      <w:r w:rsidRPr="0093424F">
        <w:rPr>
          <w:rFonts w:ascii="Times New Roman" w:hAnsi="Times New Roman" w:cs="Times New Roman"/>
          <w:b/>
          <w:bCs/>
        </w:rPr>
        <w:t>Observation 3-</w:t>
      </w:r>
      <w:r>
        <w:rPr>
          <w:rFonts w:ascii="Times New Roman" w:hAnsi="Times New Roman" w:cs="Times New Roman"/>
          <w:b/>
          <w:bCs/>
          <w:lang w:val="en-GB"/>
        </w:rPr>
        <w:t>14</w:t>
      </w:r>
      <w:r w:rsidRPr="0093424F">
        <w:rPr>
          <w:rFonts w:ascii="Times New Roman" w:hAnsi="Times New Roman" w:cs="Times New Roman"/>
          <w:b/>
          <w:bCs/>
        </w:rPr>
        <w:t>: The UE architecture agonistic with use cases (</w:t>
      </w:r>
      <w:proofErr w:type="gramStart"/>
      <w:r w:rsidRPr="0093424F">
        <w:rPr>
          <w:rFonts w:ascii="Times New Roman" w:hAnsi="Times New Roman" w:cs="Times New Roman"/>
          <w:b/>
          <w:bCs/>
        </w:rPr>
        <w:t>e.g.</w:t>
      </w:r>
      <w:proofErr w:type="gramEnd"/>
      <w:r w:rsidRPr="0093424F">
        <w:rPr>
          <w:rFonts w:ascii="Times New Roman" w:hAnsi="Times New Roman" w:cs="Times New Roman"/>
          <w:b/>
          <w:bCs/>
        </w:rPr>
        <w:t xml:space="preserve"> NTN, MBB, FWA) is beneficial to converge RAN4’s baseline assumption.</w:t>
      </w:r>
    </w:p>
    <w:p w14:paraId="1B1A3660" w14:textId="25C8F3A7" w:rsidR="00B03818" w:rsidRPr="00B03818" w:rsidRDefault="00B03818" w:rsidP="00B03818">
      <w:pPr>
        <w:pStyle w:val="a4"/>
        <w:keepNext/>
        <w:keepLines/>
        <w:numPr>
          <w:ilvl w:val="0"/>
          <w:numId w:val="1"/>
        </w:numPr>
        <w:pBdr>
          <w:top w:val="single" w:sz="12" w:space="3" w:color="auto"/>
        </w:pBdr>
        <w:overflowPunct w:val="0"/>
        <w:autoSpaceDE w:val="0"/>
        <w:autoSpaceDN w:val="0"/>
        <w:adjustRightInd w:val="0"/>
        <w:spacing w:beforeLines="50" w:before="120" w:after="120"/>
        <w:ind w:firstLineChars="0"/>
        <w:textAlignment w:val="baseline"/>
        <w:outlineLvl w:val="0"/>
        <w:rPr>
          <w:rFonts w:ascii="Times New Roman" w:hAnsi="Times New Roman" w:cs="Times New Roman"/>
          <w:szCs w:val="20"/>
          <w:lang w:val="en-GB"/>
        </w:rPr>
      </w:pPr>
      <w:r>
        <w:rPr>
          <w:rFonts w:ascii="Times New Roman" w:hAnsi="Times New Roman" w:cs="Times New Roman"/>
          <w:sz w:val="32"/>
          <w:szCs w:val="32"/>
          <w:lang w:val="en-GB"/>
        </w:rPr>
        <w:t>Others</w:t>
      </w:r>
    </w:p>
    <w:p w14:paraId="67A387D1" w14:textId="0CC7E89A" w:rsidR="00B03818" w:rsidRPr="00B03818" w:rsidRDefault="00B03818" w:rsidP="00B03818">
      <w:pPr>
        <w:pStyle w:val="2"/>
        <w:numPr>
          <w:ilvl w:val="3"/>
          <w:numId w:val="2"/>
        </w:numPr>
        <w:spacing w:after="120"/>
        <w:ind w:left="0" w:firstLine="0"/>
        <w:rPr>
          <w:rFonts w:ascii="Times New Roman" w:eastAsia="宋体" w:hAnsi="Times New Roman" w:cs="Times New Roman"/>
          <w:sz w:val="28"/>
          <w:szCs w:val="28"/>
        </w:rPr>
      </w:pPr>
      <w:bookmarkStart w:id="7" w:name="_Hlk213228775"/>
      <w:r w:rsidRPr="00B03818">
        <w:rPr>
          <w:rFonts w:ascii="Times New Roman" w:eastAsia="宋体" w:hAnsi="Times New Roman" w:cs="Times New Roman"/>
          <w:sz w:val="28"/>
          <w:szCs w:val="28"/>
        </w:rPr>
        <w:t xml:space="preserve">4.1 </w:t>
      </w:r>
      <w:r w:rsidRPr="00B03818">
        <w:rPr>
          <w:rFonts w:ascii="Times New Roman" w:eastAsia="宋体" w:hAnsi="Times New Roman" w:cs="Times New Roman"/>
          <w:sz w:val="28"/>
          <w:szCs w:val="28"/>
        </w:rPr>
        <w:t>Mobility related RRM</w:t>
      </w:r>
      <w:bookmarkEnd w:id="7"/>
    </w:p>
    <w:p w14:paraId="079E3EF0"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bookmarkStart w:id="8" w:name="_Hlk213228868"/>
      <w:r>
        <w:rPr>
          <w:rFonts w:ascii="Times New Roman" w:hAnsi="Times New Roman" w:cs="Times New Roman" w:hint="eastAsia"/>
          <w:szCs w:val="20"/>
        </w:rPr>
        <w:t>I</w:t>
      </w:r>
      <w:r>
        <w:rPr>
          <w:rFonts w:ascii="Times New Roman" w:hAnsi="Times New Roman" w:cs="Times New Roman"/>
          <w:szCs w:val="20"/>
        </w:rPr>
        <w:t xml:space="preserve">n NR, several mobility </w:t>
      </w:r>
      <w:r>
        <w:rPr>
          <w:rFonts w:ascii="Times New Roman" w:hAnsi="Times New Roman" w:cs="Times New Roman" w:hint="eastAsia"/>
          <w:szCs w:val="20"/>
        </w:rPr>
        <w:t>solutions</w:t>
      </w:r>
      <w:r>
        <w:rPr>
          <w:rFonts w:ascii="Times New Roman" w:hAnsi="Times New Roman" w:cs="Times New Roman"/>
          <w:szCs w:val="20"/>
        </w:rPr>
        <w:t xml:space="preserve"> have been introduced</w:t>
      </w:r>
      <w:r w:rsidRPr="00091282">
        <w:rPr>
          <w:rFonts w:ascii="Times New Roman" w:hAnsi="Times New Roman" w:cs="Times New Roman"/>
          <w:szCs w:val="20"/>
        </w:rPr>
        <w:t xml:space="preserve"> across successive </w:t>
      </w:r>
      <w:r>
        <w:rPr>
          <w:rFonts w:ascii="Times New Roman" w:hAnsi="Times New Roman" w:cs="Times New Roman"/>
          <w:szCs w:val="20"/>
        </w:rPr>
        <w:t>releases, including Layer 3 HO, D</w:t>
      </w:r>
      <w:r>
        <w:rPr>
          <w:rFonts w:ascii="Times New Roman" w:hAnsi="Times New Roman" w:cs="Times New Roman" w:hint="eastAsia"/>
          <w:szCs w:val="20"/>
        </w:rPr>
        <w:t>AP</w:t>
      </w:r>
      <w:r>
        <w:rPr>
          <w:rFonts w:ascii="Times New Roman" w:hAnsi="Times New Roman" w:cs="Times New Roman"/>
          <w:szCs w:val="20"/>
        </w:rPr>
        <w:t xml:space="preserve">S, CHO, LTM and C-LTM. Correspondingly, RAN4 has defined the performance requirements consists of delay and interruption. </w:t>
      </w:r>
      <w:r>
        <w:rPr>
          <w:rFonts w:ascii="Times New Roman" w:hAnsi="Times New Roman" w:cs="Times New Roman"/>
          <w:szCs w:val="20"/>
        </w:rPr>
        <w:lastRenderedPageBreak/>
        <w:t xml:space="preserve">Different mobility solutions together with different requirements defined in RAN4 increase the work load of specification as well as the complexity of UE/NW side. </w:t>
      </w:r>
    </w:p>
    <w:p w14:paraId="5CE120C7"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 xml:space="preserve">onsidering different characteristic of the several mobility solutions, the delay and corresponding interruption requirements are diverse. </w:t>
      </w:r>
      <w:r>
        <w:rPr>
          <w:rFonts w:ascii="Times New Roman" w:hAnsi="Times New Roman" w:cs="Times New Roman" w:hint="eastAsia"/>
          <w:szCs w:val="20"/>
        </w:rPr>
        <w:t>From</w:t>
      </w:r>
      <w:r>
        <w:rPr>
          <w:rFonts w:ascii="Times New Roman" w:hAnsi="Times New Roman" w:cs="Times New Roman"/>
          <w:szCs w:val="20"/>
        </w:rPr>
        <w:t xml:space="preserve"> </w:t>
      </w:r>
      <w:r>
        <w:rPr>
          <w:rFonts w:ascii="Times New Roman" w:hAnsi="Times New Roman" w:cs="Times New Roman" w:hint="eastAsia"/>
          <w:szCs w:val="20"/>
        </w:rPr>
        <w:t>requirement</w:t>
      </w:r>
      <w:r>
        <w:rPr>
          <w:rFonts w:ascii="Times New Roman" w:hAnsi="Times New Roman" w:cs="Times New Roman"/>
          <w:szCs w:val="20"/>
        </w:rPr>
        <w:t xml:space="preserve"> </w:t>
      </w:r>
      <w:r>
        <w:rPr>
          <w:rFonts w:ascii="Times New Roman" w:hAnsi="Times New Roman" w:cs="Times New Roman" w:hint="eastAsia"/>
          <w:szCs w:val="20"/>
        </w:rPr>
        <w:t>perspective</w:t>
      </w:r>
      <w:r>
        <w:rPr>
          <w:rFonts w:ascii="Times New Roman" w:hAnsi="Times New Roman" w:cs="Times New Roman"/>
          <w:szCs w:val="20"/>
        </w:rPr>
        <w:t>, the following components are counted in the total delay requirements</w:t>
      </w:r>
    </w:p>
    <w:p w14:paraId="43B356D9" w14:textId="77777777" w:rsidR="00B03818" w:rsidRPr="00D2656E" w:rsidRDefault="00B03818" w:rsidP="002E0BDB">
      <w:pPr>
        <w:pStyle w:val="a4"/>
        <w:numPr>
          <w:ilvl w:val="0"/>
          <w:numId w:val="29"/>
        </w:numPr>
        <w:overflowPunct w:val="0"/>
        <w:autoSpaceDE w:val="0"/>
        <w:autoSpaceDN w:val="0"/>
        <w:adjustRightInd w:val="0"/>
        <w:spacing w:beforeLines="50" w:before="120" w:after="120" w:line="288" w:lineRule="auto"/>
        <w:ind w:firstLineChars="0"/>
        <w:textAlignment w:val="baseline"/>
        <w:rPr>
          <w:rFonts w:ascii="Times New Roman" w:hAnsi="Times New Roman" w:cs="Times New Roman"/>
          <w:szCs w:val="20"/>
        </w:rPr>
      </w:pPr>
      <w:r>
        <w:rPr>
          <w:rFonts w:ascii="Times New Roman" w:hAnsi="Times New Roman" w:cs="Times New Roman"/>
          <w:szCs w:val="20"/>
        </w:rPr>
        <w:t>RRC</w:t>
      </w:r>
      <w:r w:rsidRPr="00D2656E">
        <w:rPr>
          <w:rFonts w:ascii="Times New Roman" w:hAnsi="Times New Roman" w:cs="Times New Roman"/>
          <w:szCs w:val="20"/>
        </w:rPr>
        <w:t xml:space="preserve"> message</w:t>
      </w:r>
      <w:r>
        <w:rPr>
          <w:rFonts w:ascii="Times New Roman" w:hAnsi="Times New Roman" w:cs="Times New Roman"/>
          <w:szCs w:val="20"/>
        </w:rPr>
        <w:t xml:space="preserve"> decoding delay</w:t>
      </w:r>
      <w:r w:rsidRPr="00D2656E">
        <w:rPr>
          <w:rFonts w:ascii="Times New Roman" w:hAnsi="Times New Roman" w:cs="Times New Roman"/>
          <w:szCs w:val="20"/>
        </w:rPr>
        <w:t xml:space="preserve"> </w:t>
      </w:r>
    </w:p>
    <w:p w14:paraId="52179387" w14:textId="77777777" w:rsidR="00B03818" w:rsidRPr="00FF791F" w:rsidRDefault="00B03818" w:rsidP="002E0BDB">
      <w:pPr>
        <w:pStyle w:val="a4"/>
        <w:numPr>
          <w:ilvl w:val="0"/>
          <w:numId w:val="29"/>
        </w:numPr>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sidRPr="00ED1C5D">
        <w:rPr>
          <w:rFonts w:ascii="Times New Roman" w:hAnsi="Times New Roman" w:cs="Times New Roman"/>
          <w:szCs w:val="20"/>
        </w:rPr>
        <w:t>DL sync acquisition</w:t>
      </w:r>
      <w:r>
        <w:rPr>
          <w:rFonts w:ascii="Times New Roman" w:hAnsi="Times New Roman" w:cs="Times New Roman"/>
          <w:szCs w:val="20"/>
        </w:rPr>
        <w:t>, including coarse and fine sync</w:t>
      </w:r>
      <w:r w:rsidRPr="00ED1C5D">
        <w:rPr>
          <w:rFonts w:ascii="Times New Roman" w:hAnsi="Times New Roman" w:cs="Times New Roman"/>
          <w:szCs w:val="20"/>
        </w:rPr>
        <w:t xml:space="preserve"> </w:t>
      </w:r>
    </w:p>
    <w:p w14:paraId="6D8393EE" w14:textId="77777777" w:rsidR="00B03818" w:rsidRDefault="00B03818" w:rsidP="002E0BDB">
      <w:pPr>
        <w:pStyle w:val="a4"/>
        <w:numPr>
          <w:ilvl w:val="0"/>
          <w:numId w:val="29"/>
        </w:numPr>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Pr>
          <w:rFonts w:ascii="Times New Roman" w:hAnsi="Times New Roman" w:cs="Times New Roman"/>
          <w:szCs w:val="20"/>
        </w:rPr>
        <w:t>UE p</w:t>
      </w:r>
      <w:r w:rsidRPr="00D2656E">
        <w:rPr>
          <w:rFonts w:ascii="Times New Roman" w:hAnsi="Times New Roman" w:cs="Times New Roman"/>
          <w:szCs w:val="20"/>
        </w:rPr>
        <w:t xml:space="preserve">rocessing </w:t>
      </w:r>
      <w:r>
        <w:rPr>
          <w:rFonts w:ascii="Times New Roman" w:hAnsi="Times New Roman" w:cs="Times New Roman"/>
          <w:szCs w:val="20"/>
        </w:rPr>
        <w:t xml:space="preserve">delay </w:t>
      </w:r>
      <w:r w:rsidRPr="00D2656E">
        <w:rPr>
          <w:rFonts w:ascii="Times New Roman" w:hAnsi="Times New Roman" w:cs="Times New Roman"/>
          <w:szCs w:val="20"/>
        </w:rPr>
        <w:t>of the target cell configuration</w:t>
      </w:r>
    </w:p>
    <w:p w14:paraId="6BCF1542" w14:textId="77777777" w:rsidR="00B03818" w:rsidRPr="00ED1C5D" w:rsidRDefault="00B03818" w:rsidP="002E0BDB">
      <w:pPr>
        <w:pStyle w:val="a4"/>
        <w:numPr>
          <w:ilvl w:val="0"/>
          <w:numId w:val="29"/>
        </w:numPr>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sidRPr="00ED1C5D">
        <w:rPr>
          <w:rFonts w:ascii="Times New Roman" w:hAnsi="Times New Roman" w:cs="Times New Roman"/>
          <w:szCs w:val="20"/>
        </w:rPr>
        <w:t>Waiting for the first PRACH occasion/UL transmission resource</w:t>
      </w:r>
    </w:p>
    <w:p w14:paraId="026F724D"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Pr>
          <w:rFonts w:ascii="Times New Roman" w:hAnsi="Times New Roman" w:cs="Times New Roman"/>
          <w:szCs w:val="20"/>
        </w:rPr>
        <w:t>During the 6G discussion in RAN2#131bis meeting, the following agreements are achieved:</w:t>
      </w:r>
    </w:p>
    <w:p w14:paraId="0880A80D" w14:textId="77777777" w:rsidR="00B03818" w:rsidRPr="002E61B1" w:rsidRDefault="00B03818" w:rsidP="00B03818">
      <w:pPr>
        <w:pStyle w:val="Doc-text2"/>
        <w:pBdr>
          <w:top w:val="single" w:sz="4" w:space="1" w:color="auto"/>
          <w:left w:val="single" w:sz="4" w:space="4" w:color="auto"/>
          <w:bottom w:val="single" w:sz="4" w:space="1" w:color="auto"/>
          <w:right w:val="single" w:sz="4" w:space="4" w:color="auto"/>
        </w:pBdr>
        <w:tabs>
          <w:tab w:val="clear" w:pos="1622"/>
          <w:tab w:val="left" w:pos="426"/>
        </w:tabs>
        <w:spacing w:after="120"/>
        <w:ind w:leftChars="67" w:left="134" w:firstLine="0"/>
        <w:rPr>
          <w:b/>
          <w:bCs/>
        </w:rPr>
      </w:pPr>
      <w:r w:rsidRPr="002E61B1">
        <w:rPr>
          <w:b/>
          <w:bCs/>
        </w:rPr>
        <w:t xml:space="preserve">Agreements </w:t>
      </w:r>
      <w:r w:rsidRPr="00F81E9B">
        <w:rPr>
          <w:b/>
          <w:bCs/>
        </w:rPr>
        <w:t>in RAN2#131bis</w:t>
      </w:r>
    </w:p>
    <w:p w14:paraId="4ABBB76B" w14:textId="77777777" w:rsidR="00B03818" w:rsidRPr="002C60EB" w:rsidRDefault="00B03818" w:rsidP="00B03818">
      <w:pPr>
        <w:pStyle w:val="Doc-text2"/>
        <w:pBdr>
          <w:top w:val="single" w:sz="4" w:space="1" w:color="auto"/>
          <w:left w:val="single" w:sz="4" w:space="4" w:color="auto"/>
          <w:bottom w:val="single" w:sz="4" w:space="1" w:color="auto"/>
          <w:right w:val="single" w:sz="4" w:space="4" w:color="auto"/>
        </w:pBdr>
        <w:tabs>
          <w:tab w:val="clear" w:pos="1622"/>
          <w:tab w:val="left" w:pos="426"/>
        </w:tabs>
        <w:spacing w:after="120"/>
        <w:ind w:leftChars="67" w:left="134" w:firstLine="0"/>
      </w:pPr>
      <w:r>
        <w:t>1</w:t>
      </w:r>
      <w:r>
        <w:tab/>
      </w:r>
      <w:r w:rsidRPr="002C60EB">
        <w:t>Study mobility with the following requirements in 6G mobility design:</w:t>
      </w:r>
    </w:p>
    <w:p w14:paraId="1E78534A"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 w:val="left" w:pos="426"/>
        </w:tabs>
        <w:spacing w:after="120"/>
        <w:ind w:leftChars="67" w:left="134" w:firstLine="0"/>
      </w:pPr>
      <w:r>
        <w:t>-</w:t>
      </w:r>
      <w:r>
        <w:tab/>
        <w:t>Minimize</w:t>
      </w:r>
      <w:r w:rsidRPr="002C60EB">
        <w:t xml:space="preserve"> interruption time</w:t>
      </w:r>
      <w:r>
        <w:t xml:space="preserve"> and ensure service continuity (</w:t>
      </w:r>
      <w:proofErr w:type="gramStart"/>
      <w:r>
        <w:t>i.e.</w:t>
      </w:r>
      <w:proofErr w:type="gramEnd"/>
      <w:r>
        <w:t xml:space="preserve"> minimize throughput degradation during mobility). Consider complexity and gains when discussing solutions.   </w:t>
      </w:r>
    </w:p>
    <w:p w14:paraId="091FF6C2"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 w:val="left" w:pos="426"/>
        </w:tabs>
        <w:spacing w:after="120"/>
        <w:ind w:leftChars="67" w:left="134" w:firstLine="0"/>
      </w:pPr>
      <w:r>
        <w:t>-</w:t>
      </w:r>
      <w:r>
        <w:tab/>
        <w:t xml:space="preserve">Robustness of mobility procedures </w:t>
      </w:r>
    </w:p>
    <w:p w14:paraId="2A4A1EC9"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 w:val="left" w:pos="426"/>
        </w:tabs>
        <w:spacing w:after="120"/>
        <w:ind w:leftChars="67" w:left="134" w:firstLine="0"/>
      </w:pPr>
      <w:r>
        <w:t>-</w:t>
      </w:r>
      <w:r>
        <w:tab/>
        <w:t>Energy efficiency for both UE and NW</w:t>
      </w:r>
    </w:p>
    <w:p w14:paraId="788BC23C"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 w:val="left" w:pos="426"/>
        </w:tabs>
        <w:spacing w:after="120"/>
        <w:ind w:leftChars="67" w:left="134" w:firstLine="0"/>
      </w:pPr>
      <w:r>
        <w:t>2</w:t>
      </w:r>
      <w:r>
        <w:tab/>
        <w:t>Study aspects related to mobility (</w:t>
      </w:r>
      <w:proofErr w:type="gramStart"/>
      <w:r>
        <w:t>e.g.</w:t>
      </w:r>
      <w:proofErr w:type="gramEnd"/>
      <w:r>
        <w:t xml:space="preserve"> </w:t>
      </w:r>
      <w:r w:rsidRPr="001F63E8">
        <w:t>early DL/UL synchronization</w:t>
      </w:r>
      <w:r>
        <w:t>, UE configuration processing, pre-configurations, conditional handover, early CSI acquisition)</w:t>
      </w:r>
    </w:p>
    <w:p w14:paraId="24A76100" w14:textId="77777777" w:rsidR="00B03818" w:rsidRPr="00F94E75"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Pr>
          <w:rFonts w:ascii="Times New Roman" w:hAnsi="Times New Roman" w:cs="Times New Roman"/>
          <w:szCs w:val="20"/>
        </w:rPr>
        <w:t xml:space="preserve">We understand the concern from both UE and NW on the delay/interruption. RAN2 has conducted study on the 6G mobility design, targeting seamless, robustness and efficiency. </w:t>
      </w:r>
      <w:r>
        <w:rPr>
          <w:rFonts w:ascii="Times New Roman" w:hAnsi="Times New Roman" w:cs="Times New Roman" w:hint="eastAsia"/>
          <w:szCs w:val="20"/>
        </w:rPr>
        <w:t>From</w:t>
      </w:r>
      <w:r>
        <w:rPr>
          <w:rFonts w:ascii="Times New Roman" w:hAnsi="Times New Roman" w:cs="Times New Roman"/>
          <w:szCs w:val="20"/>
        </w:rPr>
        <w:t xml:space="preserve"> </w:t>
      </w:r>
      <w:r>
        <w:rPr>
          <w:rFonts w:ascii="Times New Roman" w:hAnsi="Times New Roman" w:cs="Times New Roman" w:hint="eastAsia"/>
          <w:szCs w:val="20"/>
        </w:rPr>
        <w:t>RAN</w:t>
      </w:r>
      <w:r>
        <w:rPr>
          <w:rFonts w:ascii="Times New Roman" w:hAnsi="Times New Roman" w:cs="Times New Roman"/>
          <w:szCs w:val="20"/>
        </w:rPr>
        <w:t xml:space="preserve">4 </w:t>
      </w:r>
      <w:r>
        <w:rPr>
          <w:rFonts w:ascii="Times New Roman" w:hAnsi="Times New Roman" w:cs="Times New Roman" w:hint="eastAsia"/>
          <w:szCs w:val="20"/>
        </w:rPr>
        <w:t>perspective,</w:t>
      </w:r>
      <w:r>
        <w:rPr>
          <w:rFonts w:ascii="Times New Roman" w:hAnsi="Times New Roman" w:cs="Times New Roman"/>
          <w:szCs w:val="20"/>
        </w:rPr>
        <w:t xml:space="preserve"> we think RRM need to wait for RAN2 progress on the mobility framework design, and then study the </w:t>
      </w:r>
      <w:r w:rsidRPr="003B7D06">
        <w:rPr>
          <w:rFonts w:ascii="Times New Roman" w:hAnsi="Times New Roman" w:cs="Times New Roman"/>
          <w:szCs w:val="20"/>
        </w:rPr>
        <w:t>potential delay/interruption reduction solution</w:t>
      </w:r>
      <w:r>
        <w:rPr>
          <w:rFonts w:ascii="Times New Roman" w:hAnsi="Times New Roman" w:cs="Times New Roman"/>
          <w:szCs w:val="20"/>
        </w:rPr>
        <w:t>.</w:t>
      </w:r>
    </w:p>
    <w:p w14:paraId="4440F160" w14:textId="43684A19"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Style w:val="ac"/>
          <w:rFonts w:ascii="Times New Roman" w:hAnsi="Times New Roman"/>
        </w:rPr>
      </w:pPr>
      <w:r w:rsidRPr="00D86638">
        <w:rPr>
          <w:rStyle w:val="ac"/>
          <w:rFonts w:ascii="Times New Roman" w:hAnsi="Times New Roman"/>
        </w:rPr>
        <w:t xml:space="preserve">Proposal </w:t>
      </w:r>
      <w:r w:rsidR="00850243">
        <w:rPr>
          <w:rStyle w:val="ac"/>
          <w:rFonts w:ascii="Times New Roman" w:hAnsi="Times New Roman"/>
        </w:rPr>
        <w:t>4-1</w:t>
      </w:r>
      <w:r w:rsidRPr="00D86638">
        <w:rPr>
          <w:rStyle w:val="ac"/>
          <w:rFonts w:ascii="Times New Roman" w:hAnsi="Times New Roman"/>
        </w:rPr>
        <w:t>:</w:t>
      </w:r>
      <w:r>
        <w:rPr>
          <w:rStyle w:val="ac"/>
          <w:rFonts w:ascii="Times New Roman" w:hAnsi="Times New Roman"/>
        </w:rPr>
        <w:t xml:space="preserve"> RAN4 to study the potential </w:t>
      </w:r>
      <w:r w:rsidRPr="00611C87">
        <w:rPr>
          <w:rStyle w:val="ac"/>
          <w:rFonts w:ascii="Times New Roman" w:hAnsi="Times New Roman"/>
        </w:rPr>
        <w:t>delay/interruption reduction</w:t>
      </w:r>
      <w:r>
        <w:rPr>
          <w:rStyle w:val="ac"/>
          <w:rFonts w:ascii="Times New Roman" w:hAnsi="Times New Roman"/>
        </w:rPr>
        <w:t xml:space="preserve"> solution based on </w:t>
      </w:r>
      <w:r>
        <w:rPr>
          <w:rStyle w:val="ac"/>
          <w:rFonts w:ascii="Times New Roman" w:hAnsi="Times New Roman" w:hint="eastAsia"/>
        </w:rPr>
        <w:t>R</w:t>
      </w:r>
      <w:r>
        <w:rPr>
          <w:rStyle w:val="ac"/>
          <w:rFonts w:ascii="Times New Roman" w:hAnsi="Times New Roman"/>
        </w:rPr>
        <w:t>AN2 progress on mobility framework design.</w:t>
      </w:r>
    </w:p>
    <w:p w14:paraId="3025E176" w14:textId="0C2C2597" w:rsidR="00AB2B94" w:rsidRPr="00E516F5" w:rsidRDefault="00AB2B94" w:rsidP="00AB2B94">
      <w:pPr>
        <w:pStyle w:val="2"/>
        <w:numPr>
          <w:ilvl w:val="3"/>
          <w:numId w:val="2"/>
        </w:numPr>
        <w:spacing w:beforeLines="100" w:before="240" w:afterLines="100" w:after="240"/>
        <w:ind w:left="0" w:firstLine="0"/>
        <w:rPr>
          <w:rFonts w:ascii="Times New Roman" w:eastAsiaTheme="minorEastAsia" w:hAnsi="Times New Roman" w:cs="Times New Roman"/>
          <w:bCs/>
          <w:sz w:val="28"/>
          <w:szCs w:val="28"/>
        </w:rPr>
      </w:pPr>
      <w:r>
        <w:rPr>
          <w:rFonts w:ascii="Times New Roman" w:eastAsiaTheme="minorEastAsia" w:hAnsi="Times New Roman" w:cs="Times New Roman"/>
          <w:bCs/>
          <w:sz w:val="28"/>
          <w:szCs w:val="28"/>
        </w:rPr>
        <w:t>4.2</w:t>
      </w:r>
      <w:r w:rsidRPr="00E516F5">
        <w:rPr>
          <w:rFonts w:ascii="Times New Roman" w:eastAsiaTheme="minorEastAsia" w:hAnsi="Times New Roman" w:cs="Times New Roman"/>
          <w:bCs/>
          <w:sz w:val="28"/>
          <w:szCs w:val="28"/>
        </w:rPr>
        <w:t xml:space="preserve"> UE power saving </w:t>
      </w:r>
    </w:p>
    <w:p w14:paraId="38474063" w14:textId="77777777" w:rsidR="00AB2B94" w:rsidRPr="00E516F5" w:rsidRDefault="00AB2B94" w:rsidP="00AB2B94">
      <w:p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Achieving transformative energy efficiency in 6G requires a foundational shift in measurement architecture. A Unified Measurement Framework delivers power savings through two distinct yet complementary mechanisms: intrinsic efficiency within RAN4, and extrinsic enablement for other working groups.</w:t>
      </w:r>
    </w:p>
    <w:p w14:paraId="207DEB9C" w14:textId="77777777" w:rsidR="00AB2B94" w:rsidRPr="00E516F5" w:rsidRDefault="00AB2B94" w:rsidP="00AB2B94">
      <w:pPr>
        <w:shd w:val="clear" w:color="auto" w:fill="FFFFFF"/>
        <w:spacing w:beforeLines="100"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1. Intrinsic Efficiency: Power Saving from Unification within RAN4</w:t>
      </w:r>
    </w:p>
    <w:p w14:paraId="19C48AC1" w14:textId="77777777" w:rsidR="00AB2B94" w:rsidRPr="00E516F5" w:rsidRDefault="00AB2B94" w:rsidP="00AB2B94">
      <w:pPr>
        <w:shd w:val="clear" w:color="auto" w:fill="FFFFFF"/>
        <w:spacing w:beforeLines="100" w:before="240" w:afterLines="0" w:after="24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The unified framework itself is a primary source of power reduction, directly optimizing RAN4's core domain by:</w:t>
      </w:r>
    </w:p>
    <w:p w14:paraId="240BC1BE" w14:textId="77777777" w:rsidR="00AB2B94" w:rsidRPr="00E516F5" w:rsidRDefault="00AB2B94" w:rsidP="002E0BDB">
      <w:pPr>
        <w:numPr>
          <w:ilvl w:val="0"/>
          <w:numId w:val="11"/>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Eliminating Redundancy: Consolidating duplicate measurements across tasks and protocol layers directly reduces UE processing cycles and RF component usage.</w:t>
      </w:r>
    </w:p>
    <w:p w14:paraId="72144F44" w14:textId="77777777" w:rsidR="00AB2B94" w:rsidRPr="00E516F5" w:rsidRDefault="00AB2B94" w:rsidP="002E0BDB">
      <w:pPr>
        <w:numPr>
          <w:ilvl w:val="0"/>
          <w:numId w:val="11"/>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Resolving Conflicts: A global scheduler prevents measurement collisions and retries, eliminating the associated energy waste.</w:t>
      </w:r>
    </w:p>
    <w:p w14:paraId="1031DB38" w14:textId="77777777" w:rsidR="00AB2B94" w:rsidRPr="00E516F5" w:rsidRDefault="00AB2B94" w:rsidP="002E0BDB">
      <w:pPr>
        <w:numPr>
          <w:ilvl w:val="0"/>
          <w:numId w:val="11"/>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Optimizing Resources: Pooled management of capabilities (e.g., receivers, buffers) ensures hardware is used more efficiently, minimizing active measurement time.</w:t>
      </w:r>
    </w:p>
    <w:p w14:paraId="63B39C07" w14:textId="77777777" w:rsidR="00AB2B94" w:rsidRPr="00E516F5" w:rsidRDefault="00AB2B94" w:rsidP="00AB2B94">
      <w:pPr>
        <w:pStyle w:val="a4"/>
        <w:numPr>
          <w:ilvl w:val="0"/>
          <w:numId w:val="2"/>
        </w:numPr>
        <w:shd w:val="clear" w:color="auto" w:fill="FFFFFF"/>
        <w:spacing w:beforeLines="50" w:before="120" w:afterLines="0" w:after="120"/>
        <w:ind w:firstLineChars="0"/>
        <w:rPr>
          <w:rFonts w:ascii="Times New Roman" w:eastAsia="宋体" w:hAnsi="Times New Roman" w:cs="Times New Roman"/>
          <w:color w:val="0F1115"/>
          <w:kern w:val="0"/>
          <w:szCs w:val="20"/>
        </w:rPr>
      </w:pPr>
      <w:r w:rsidRPr="00E516F5">
        <w:rPr>
          <w:rFonts w:ascii="Times New Roman" w:eastAsia="宋体" w:hAnsi="Times New Roman" w:cs="Times New Roman"/>
          <w:b/>
          <w:bCs/>
          <w:color w:val="0F1115"/>
          <w:kern w:val="0"/>
          <w:szCs w:val="20"/>
        </w:rPr>
        <w:t>Extrinsic Enablement: Unlocking Cross-WG Power Saving Innovations</w:t>
      </w:r>
    </w:p>
    <w:p w14:paraId="7C75AA95" w14:textId="77777777" w:rsidR="00AB2B94" w:rsidRPr="00E516F5" w:rsidRDefault="00AB2B94" w:rsidP="00AB2B94">
      <w:pPr>
        <w:shd w:val="clear" w:color="auto" w:fill="FFFFFF"/>
        <w:spacing w:beforeLines="50" w:before="120" w:afterLines="0" w:after="12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Beyond internal gains, the unified framework acts as the essential enforcer and multiplier for power-saving features defined by other groups, such as RAN1:</w:t>
      </w:r>
    </w:p>
    <w:p w14:paraId="491E0180" w14:textId="77777777" w:rsidR="00AB2B94" w:rsidRPr="00E516F5" w:rsidRDefault="00AB2B94" w:rsidP="002E0BDB">
      <w:pPr>
        <w:numPr>
          <w:ilvl w:val="0"/>
          <w:numId w:val="12"/>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t>Realizing Complex Features: It provides the system-level coordination required to implement advanced techniques (e.g., on-demand signals, wake-up receivers) without incurring overhead that would negate their theoretical benefits.</w:t>
      </w:r>
    </w:p>
    <w:p w14:paraId="1F2C7095" w14:textId="77777777" w:rsidR="00AB2B94" w:rsidRPr="00E516F5" w:rsidRDefault="00AB2B94" w:rsidP="002E0BDB">
      <w:pPr>
        <w:numPr>
          <w:ilvl w:val="0"/>
          <w:numId w:val="12"/>
        </w:numPr>
        <w:shd w:val="clear" w:color="auto" w:fill="FFFFFF"/>
        <w:spacing w:beforeLines="50" w:before="120" w:afterLines="0"/>
        <w:rPr>
          <w:rFonts w:ascii="Times New Roman" w:eastAsia="宋体" w:hAnsi="Times New Roman" w:cs="Times New Roman"/>
          <w:color w:val="0F1115"/>
          <w:kern w:val="0"/>
          <w:szCs w:val="20"/>
        </w:rPr>
      </w:pPr>
      <w:r w:rsidRPr="00E516F5">
        <w:rPr>
          <w:rFonts w:ascii="Times New Roman" w:eastAsia="宋体" w:hAnsi="Times New Roman" w:cs="Times New Roman"/>
          <w:color w:val="0F1115"/>
          <w:kern w:val="0"/>
          <w:szCs w:val="20"/>
        </w:rPr>
        <w:lastRenderedPageBreak/>
        <w:t>Ensuring Holistic Operation: It enables efficient management of multi-carrier scenarios and extended measurement periods, which are impractical to coordinate across isolated, task-specific managers.</w:t>
      </w:r>
    </w:p>
    <w:p w14:paraId="06E7B8E2" w14:textId="6C10F60F" w:rsidR="00AB2B94" w:rsidRPr="00E516F5" w:rsidRDefault="00AB2B94" w:rsidP="00AB2B94">
      <w:pPr>
        <w:pStyle w:val="00Text"/>
        <w:spacing w:beforeLines="100" w:before="240" w:afterLines="100" w:after="240" w:line="240" w:lineRule="auto"/>
        <w:rPr>
          <w:b/>
          <w:bCs/>
          <w:szCs w:val="20"/>
        </w:rPr>
      </w:pPr>
      <w:r w:rsidRPr="00E516F5">
        <w:rPr>
          <w:b/>
          <w:bCs/>
          <w:szCs w:val="20"/>
        </w:rPr>
        <w:t xml:space="preserve">Proposal </w:t>
      </w:r>
      <w:r w:rsidR="00850243">
        <w:rPr>
          <w:b/>
          <w:bCs/>
          <w:szCs w:val="20"/>
        </w:rPr>
        <w:t>4-2</w:t>
      </w:r>
      <w:r w:rsidRPr="00E516F5">
        <w:rPr>
          <w:b/>
          <w:bCs/>
          <w:szCs w:val="20"/>
        </w:rPr>
        <w:t xml:space="preserve">: </w:t>
      </w:r>
      <w:r w:rsidRPr="00E516F5">
        <w:rPr>
          <w:b/>
          <w:bCs/>
          <w:color w:val="0F1115"/>
          <w:szCs w:val="20"/>
          <w:shd w:val="clear" w:color="auto" w:fill="FFFFFF"/>
        </w:rPr>
        <w:t>We propose the Unified Measurement Framework as the path to 6G power efficiency, achieving it through internal RAN4 optimization and external enablement of cross-WG innovations.</w:t>
      </w:r>
    </w:p>
    <w:p w14:paraId="0A78C872" w14:textId="11769B76" w:rsidR="00B03818" w:rsidRPr="00AB2B94" w:rsidRDefault="00AB2B94" w:rsidP="00B03818">
      <w:pPr>
        <w:pStyle w:val="2"/>
        <w:numPr>
          <w:ilvl w:val="3"/>
          <w:numId w:val="2"/>
        </w:numPr>
        <w:spacing w:after="120"/>
        <w:ind w:left="0" w:firstLine="0"/>
        <w:rPr>
          <w:rFonts w:ascii="Times New Roman" w:eastAsia="宋体" w:hAnsi="Times New Roman" w:cs="Times New Roman"/>
          <w:sz w:val="28"/>
          <w:szCs w:val="28"/>
        </w:rPr>
      </w:pPr>
      <w:bookmarkStart w:id="9" w:name="_Hlk213228785"/>
      <w:bookmarkEnd w:id="8"/>
      <w:r w:rsidRPr="00AB2B94">
        <w:rPr>
          <w:rFonts w:ascii="Times New Roman" w:eastAsia="宋体" w:hAnsi="Times New Roman" w:cs="Times New Roman"/>
          <w:sz w:val="28"/>
          <w:szCs w:val="28"/>
        </w:rPr>
        <w:t xml:space="preserve">4.3 </w:t>
      </w:r>
      <w:r w:rsidR="00B03818" w:rsidRPr="00AB2B94">
        <w:rPr>
          <w:rFonts w:ascii="Times New Roman" w:eastAsia="宋体" w:hAnsi="Times New Roman" w:cs="Times New Roman"/>
          <w:sz w:val="28"/>
          <w:szCs w:val="28"/>
        </w:rPr>
        <w:t>Spectrum aggregation related RRM</w:t>
      </w:r>
      <w:bookmarkEnd w:id="9"/>
    </w:p>
    <w:p w14:paraId="56AE655A"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Style w:val="ac"/>
          <w:rFonts w:ascii="Times New Roman" w:hAnsi="Times New Roman"/>
          <w:b w:val="0"/>
          <w:bCs w:val="0"/>
        </w:rPr>
      </w:pPr>
      <w:bookmarkStart w:id="10" w:name="_Hlk213228884"/>
      <w:r>
        <w:rPr>
          <w:rStyle w:val="ac"/>
          <w:rFonts w:ascii="Times New Roman" w:hAnsi="Times New Roman"/>
          <w:b w:val="0"/>
        </w:rPr>
        <w:t xml:space="preserve">There are some potential directions for 6G spectrum aggregation that RAN4 need to be </w:t>
      </w:r>
      <w:r w:rsidRPr="007C02D1">
        <w:rPr>
          <w:rFonts w:ascii="Times New Roman" w:hAnsi="Times New Roman"/>
          <w:szCs w:val="20"/>
        </w:rPr>
        <w:t>deeply involved</w:t>
      </w:r>
      <w:r>
        <w:rPr>
          <w:rFonts w:ascii="Times New Roman" w:hAnsi="Times New Roman"/>
          <w:szCs w:val="20"/>
        </w:rPr>
        <w:t xml:space="preserve">, such as </w:t>
      </w:r>
      <w:r w:rsidRPr="007C02D1">
        <w:rPr>
          <w:rFonts w:ascii="Times New Roman" w:hAnsi="Times New Roman"/>
          <w:szCs w:val="20"/>
        </w:rPr>
        <w:t>DL/UL spectrum decoupling</w:t>
      </w:r>
      <w:r>
        <w:rPr>
          <w:rFonts w:ascii="Times New Roman" w:hAnsi="Times New Roman"/>
          <w:szCs w:val="20"/>
        </w:rPr>
        <w:t>, f</w:t>
      </w:r>
      <w:r w:rsidRPr="007C02D1">
        <w:rPr>
          <w:rFonts w:ascii="Times New Roman" w:hAnsi="Times New Roman"/>
          <w:szCs w:val="20"/>
        </w:rPr>
        <w:t>ragmented carrier,</w:t>
      </w:r>
      <w:r>
        <w:rPr>
          <w:rFonts w:ascii="Times New Roman" w:hAnsi="Times New Roman"/>
          <w:szCs w:val="20"/>
        </w:rPr>
        <w:t xml:space="preserve"> and C</w:t>
      </w:r>
      <w:r w:rsidRPr="007C02D1">
        <w:rPr>
          <w:rFonts w:ascii="Times New Roman" w:hAnsi="Times New Roman"/>
          <w:szCs w:val="20"/>
        </w:rPr>
        <w:t>A via switching and uplink Tx switching</w:t>
      </w:r>
      <w:r>
        <w:rPr>
          <w:rFonts w:ascii="Times New Roman" w:hAnsi="Times New Roman" w:hint="eastAsia"/>
          <w:szCs w:val="20"/>
        </w:rPr>
        <w:t>.</w:t>
      </w:r>
      <w:r>
        <w:rPr>
          <w:rFonts w:ascii="Times New Roman" w:hAnsi="Times New Roman"/>
          <w:szCs w:val="20"/>
        </w:rPr>
        <w:t xml:space="preserve"> </w:t>
      </w:r>
      <w:r>
        <w:rPr>
          <w:rFonts w:ascii="Times New Roman" w:hAnsi="Times New Roman" w:hint="eastAsia"/>
          <w:szCs w:val="20"/>
        </w:rPr>
        <w:t>DL</w:t>
      </w:r>
      <w:r>
        <w:rPr>
          <w:rFonts w:ascii="Times New Roman" w:hAnsi="Times New Roman"/>
          <w:szCs w:val="20"/>
        </w:rPr>
        <w:t xml:space="preserve">/UL spectrum decoupling </w:t>
      </w:r>
      <w:r>
        <w:rPr>
          <w:rFonts w:ascii="Times New Roman" w:hAnsi="Times New Roman" w:hint="eastAsia"/>
          <w:szCs w:val="20"/>
        </w:rPr>
        <w:t>show</w:t>
      </w:r>
      <w:r>
        <w:rPr>
          <w:rFonts w:ascii="Times New Roman" w:hAnsi="Times New Roman"/>
          <w:szCs w:val="20"/>
        </w:rPr>
        <w:t xml:space="preserve">s </w:t>
      </w:r>
      <w:r>
        <w:rPr>
          <w:rFonts w:ascii="Times New Roman" w:hAnsi="Times New Roman" w:hint="eastAsia"/>
          <w:szCs w:val="20"/>
        </w:rPr>
        <w:t>potential</w:t>
      </w:r>
      <w:r>
        <w:rPr>
          <w:rFonts w:ascii="Times New Roman" w:hAnsi="Times New Roman"/>
          <w:szCs w:val="20"/>
        </w:rPr>
        <w:t xml:space="preserve"> </w:t>
      </w:r>
      <w:r>
        <w:rPr>
          <w:rFonts w:ascii="Times New Roman" w:hAnsi="Times New Roman" w:hint="eastAsia"/>
          <w:szCs w:val="20"/>
        </w:rPr>
        <w:t>benefit</w:t>
      </w:r>
      <w:r>
        <w:rPr>
          <w:rFonts w:ascii="Times New Roman" w:hAnsi="Times New Roman"/>
          <w:szCs w:val="20"/>
        </w:rPr>
        <w:t xml:space="preserve"> </w:t>
      </w:r>
      <w:r>
        <w:rPr>
          <w:rFonts w:ascii="Times New Roman" w:hAnsi="Times New Roman" w:hint="eastAsia"/>
          <w:szCs w:val="20"/>
        </w:rPr>
        <w:t>on</w:t>
      </w:r>
      <w:r>
        <w:rPr>
          <w:rFonts w:ascii="Times New Roman" w:hAnsi="Times New Roman"/>
          <w:szCs w:val="20"/>
        </w:rPr>
        <w:t xml:space="preserve"> both </w:t>
      </w:r>
      <w:r w:rsidRPr="00091282">
        <w:rPr>
          <w:rFonts w:ascii="Times New Roman" w:hAnsi="Times New Roman"/>
          <w:szCs w:val="20"/>
        </w:rPr>
        <w:t>coverage enhancement and meeting high-throughput demands</w:t>
      </w:r>
      <w:r>
        <w:rPr>
          <w:rFonts w:ascii="Times New Roman" w:hAnsi="Times New Roman"/>
          <w:szCs w:val="20"/>
        </w:rPr>
        <w:t>. F</w:t>
      </w:r>
      <w:r w:rsidRPr="007C02D1">
        <w:rPr>
          <w:rFonts w:ascii="Times New Roman" w:hAnsi="Times New Roman"/>
          <w:szCs w:val="20"/>
        </w:rPr>
        <w:t>ragmented carrier</w:t>
      </w:r>
      <w:r>
        <w:rPr>
          <w:rFonts w:ascii="Times New Roman" w:hAnsi="Times New Roman"/>
          <w:szCs w:val="20"/>
        </w:rPr>
        <w:t xml:space="preserve"> and C</w:t>
      </w:r>
      <w:r w:rsidRPr="007C02D1">
        <w:rPr>
          <w:rFonts w:ascii="Times New Roman" w:hAnsi="Times New Roman"/>
          <w:szCs w:val="20"/>
        </w:rPr>
        <w:t>A via switching and uplink Tx switching</w:t>
      </w:r>
      <w:r>
        <w:rPr>
          <w:rFonts w:ascii="Times New Roman" w:hAnsi="Times New Roman"/>
          <w:szCs w:val="20"/>
        </w:rPr>
        <w:t xml:space="preserve"> has been studied by RAN4 during Rel-19 timeline</w:t>
      </w:r>
      <w:r>
        <w:rPr>
          <w:rFonts w:hint="eastAsia"/>
        </w:rPr>
        <w:t>,</w:t>
      </w:r>
      <w:r w:rsidRPr="00667B53">
        <w:rPr>
          <w:rFonts w:ascii="Times New Roman" w:hAnsi="Times New Roman"/>
          <w:szCs w:val="20"/>
        </w:rPr>
        <w:t xml:space="preserve"> with identified potential advantages for full spectrum utilization—making these directions worthy of further exploration.</w:t>
      </w:r>
      <w:r>
        <w:rPr>
          <w:rFonts w:ascii="Times New Roman" w:hAnsi="Times New Roman"/>
          <w:szCs w:val="20"/>
        </w:rPr>
        <w:t xml:space="preserve"> These three directions need RF’s involvement in the first stage on the basic architecture. </w:t>
      </w:r>
      <w:r w:rsidRPr="00F33CDB">
        <w:rPr>
          <w:rFonts w:ascii="Times New Roman" w:hAnsi="Times New Roman"/>
          <w:szCs w:val="20"/>
        </w:rPr>
        <w:t>RRM-related studies for spectrum aggregation may be contingent on progress in RF-related work.</w:t>
      </w:r>
      <w:r>
        <w:rPr>
          <w:rFonts w:ascii="Times New Roman" w:hAnsi="Times New Roman"/>
          <w:szCs w:val="20"/>
        </w:rPr>
        <w:t xml:space="preserve"> We understanding these potential directions would involve RRM impact, such as scheduling restriction and interruptions. </w:t>
      </w:r>
    </w:p>
    <w:p w14:paraId="7B73006A"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szCs w:val="20"/>
        </w:rPr>
      </w:pPr>
      <w:r>
        <w:rPr>
          <w:rFonts w:ascii="Times New Roman" w:hAnsi="Times New Roman"/>
          <w:szCs w:val="20"/>
        </w:rPr>
        <w:t>Additionally, RAN1 and RAN2</w:t>
      </w:r>
      <w:r w:rsidRPr="00F33CDB">
        <w:rPr>
          <w:rFonts w:ascii="Times New Roman" w:hAnsi="Times New Roman"/>
          <w:szCs w:val="20"/>
        </w:rPr>
        <w:t xml:space="preserve"> have initiated discussions on</w:t>
      </w:r>
      <w:r>
        <w:rPr>
          <w:rFonts w:ascii="Times New Roman" w:hAnsi="Times New Roman"/>
          <w:szCs w:val="20"/>
        </w:rPr>
        <w:t xml:space="preserve"> the spectrum aggregation. The below agreements are achieved in last RAN2 meeting:</w:t>
      </w:r>
    </w:p>
    <w:p w14:paraId="05E3D0BB"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s>
        <w:spacing w:after="120"/>
        <w:ind w:left="426"/>
        <w:rPr>
          <w:b/>
          <w:bCs/>
        </w:rPr>
      </w:pPr>
      <w:r>
        <w:rPr>
          <w:b/>
          <w:bCs/>
        </w:rPr>
        <w:t>Agreements on Spectrum aggregation</w:t>
      </w:r>
    </w:p>
    <w:p w14:paraId="0FCB50E8"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s>
        <w:spacing w:after="120"/>
        <w:ind w:left="426"/>
        <w:rPr>
          <w:bCs/>
        </w:rPr>
      </w:pPr>
      <w:r>
        <w:rPr>
          <w:bCs/>
        </w:rPr>
        <w:t>1</w:t>
      </w:r>
      <w:r>
        <w:rPr>
          <w:bCs/>
        </w:rPr>
        <w:tab/>
        <w:t xml:space="preserve">Study spectrum aggregation of multiple pieces of spectrum and understand the issues that need to be addressed.     </w:t>
      </w:r>
    </w:p>
    <w:p w14:paraId="05EB85E3" w14:textId="77777777" w:rsidR="00B03818" w:rsidRDefault="00B03818" w:rsidP="00B03818">
      <w:pPr>
        <w:pStyle w:val="Doc-text2"/>
        <w:pBdr>
          <w:top w:val="single" w:sz="4" w:space="1" w:color="auto"/>
          <w:left w:val="single" w:sz="4" w:space="4" w:color="auto"/>
          <w:bottom w:val="single" w:sz="4" w:space="1" w:color="auto"/>
          <w:right w:val="single" w:sz="4" w:space="4" w:color="auto"/>
        </w:pBdr>
        <w:tabs>
          <w:tab w:val="clear" w:pos="1622"/>
        </w:tabs>
        <w:spacing w:after="120"/>
        <w:ind w:left="426"/>
        <w:rPr>
          <w:b/>
          <w:bCs/>
        </w:rPr>
      </w:pPr>
      <w:r>
        <w:rPr>
          <w:bCs/>
        </w:rPr>
        <w:t>2</w:t>
      </w:r>
      <w:r>
        <w:rPr>
          <w:bCs/>
        </w:rPr>
        <w:tab/>
        <w:t>Study how to use UL and DL spectrum more efficiently (</w:t>
      </w:r>
      <w:proofErr w:type="gramStart"/>
      <w:r>
        <w:rPr>
          <w:bCs/>
        </w:rPr>
        <w:t>e.g.</w:t>
      </w:r>
      <w:proofErr w:type="gramEnd"/>
      <w:r>
        <w:rPr>
          <w:bCs/>
        </w:rPr>
        <w:t xml:space="preserve"> decoupling of UL and DL, etc).  Understand the deployment scenarios and problems to address </w:t>
      </w:r>
    </w:p>
    <w:p w14:paraId="377C1262"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Style w:val="ac"/>
          <w:rFonts w:ascii="Times New Roman" w:hAnsi="Times New Roman"/>
          <w:b w:val="0"/>
          <w:bCs w:val="0"/>
        </w:rPr>
      </w:pPr>
      <w:r w:rsidRPr="00F33CDB">
        <w:rPr>
          <w:rStyle w:val="ac"/>
          <w:rFonts w:ascii="Times New Roman" w:hAnsi="Times New Roman"/>
          <w:b w:val="0"/>
        </w:rPr>
        <w:t xml:space="preserve">RAN4 can prioritize foundational studies on </w:t>
      </w:r>
      <w:r w:rsidRPr="007C02D1">
        <w:rPr>
          <w:rFonts w:ascii="Times New Roman" w:hAnsi="Times New Roman"/>
          <w:szCs w:val="20"/>
        </w:rPr>
        <w:t>DL/UL spectrum decoupling</w:t>
      </w:r>
      <w:r>
        <w:rPr>
          <w:rFonts w:ascii="Times New Roman" w:hAnsi="Times New Roman"/>
          <w:szCs w:val="20"/>
        </w:rPr>
        <w:t>, f</w:t>
      </w:r>
      <w:r w:rsidRPr="007C02D1">
        <w:rPr>
          <w:rFonts w:ascii="Times New Roman" w:hAnsi="Times New Roman"/>
          <w:szCs w:val="20"/>
        </w:rPr>
        <w:t>ragmented carrier,</w:t>
      </w:r>
      <w:r>
        <w:rPr>
          <w:rFonts w:ascii="Times New Roman" w:hAnsi="Times New Roman"/>
          <w:szCs w:val="20"/>
        </w:rPr>
        <w:t xml:space="preserve"> and C</w:t>
      </w:r>
      <w:r w:rsidRPr="007C02D1">
        <w:rPr>
          <w:rFonts w:ascii="Times New Roman" w:hAnsi="Times New Roman"/>
          <w:szCs w:val="20"/>
        </w:rPr>
        <w:t>A via switching and uplink Tx switching</w:t>
      </w:r>
      <w:r>
        <w:rPr>
          <w:rFonts w:ascii="Times New Roman" w:hAnsi="Times New Roman"/>
          <w:szCs w:val="20"/>
        </w:rPr>
        <w:t xml:space="preserve">. </w:t>
      </w:r>
      <w:r w:rsidRPr="00F33CDB">
        <w:rPr>
          <w:rStyle w:val="ac"/>
          <w:rFonts w:ascii="Times New Roman" w:hAnsi="Times New Roman"/>
          <w:b w:val="0"/>
        </w:rPr>
        <w:t xml:space="preserve">For potential enhancement schemes under consideration by RAN1/2, RAN4 </w:t>
      </w:r>
      <w:r>
        <w:rPr>
          <w:rStyle w:val="ac"/>
          <w:rFonts w:ascii="Times New Roman" w:hAnsi="Times New Roman"/>
          <w:b w:val="0"/>
        </w:rPr>
        <w:t>can</w:t>
      </w:r>
      <w:r w:rsidRPr="00F33CDB">
        <w:rPr>
          <w:rStyle w:val="ac"/>
          <w:rFonts w:ascii="Times New Roman" w:hAnsi="Times New Roman"/>
          <w:b w:val="0"/>
        </w:rPr>
        <w:t xml:space="preserve"> await their progress.</w:t>
      </w:r>
    </w:p>
    <w:p w14:paraId="2DDA06EE" w14:textId="4F6552A1" w:rsidR="00B03818" w:rsidRPr="00D92451"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u w:val="single"/>
          <w:lang w:val="en-GB"/>
        </w:rPr>
      </w:pPr>
      <w:r w:rsidRPr="00D86638">
        <w:rPr>
          <w:rStyle w:val="ac"/>
          <w:rFonts w:ascii="Times New Roman" w:hAnsi="Times New Roman"/>
        </w:rPr>
        <w:t xml:space="preserve">Proposal </w:t>
      </w:r>
      <w:r w:rsidR="00850243">
        <w:rPr>
          <w:rStyle w:val="ac"/>
          <w:rFonts w:ascii="Times New Roman" w:hAnsi="Times New Roman"/>
        </w:rPr>
        <w:t>4-3</w:t>
      </w:r>
      <w:r w:rsidRPr="00D86638">
        <w:rPr>
          <w:rStyle w:val="ac"/>
          <w:rFonts w:ascii="Times New Roman" w:hAnsi="Times New Roman"/>
        </w:rPr>
        <w:t>:</w:t>
      </w:r>
      <w:r w:rsidRPr="00F33CDB">
        <w:rPr>
          <w:rStyle w:val="ac"/>
          <w:rFonts w:ascii="Times New Roman" w:hAnsi="Times New Roman"/>
        </w:rPr>
        <w:t xml:space="preserve"> RAN4 to conduct RRM impact studies for spectrum aggregation, contingent on RF progress and</w:t>
      </w:r>
      <w:r>
        <w:rPr>
          <w:rStyle w:val="ac"/>
          <w:rFonts w:ascii="Times New Roman" w:hAnsi="Times New Roman"/>
        </w:rPr>
        <w:t>/or</w:t>
      </w:r>
      <w:r w:rsidRPr="00F33CDB">
        <w:rPr>
          <w:rStyle w:val="ac"/>
          <w:rFonts w:ascii="Times New Roman" w:hAnsi="Times New Roman"/>
        </w:rPr>
        <w:t xml:space="preserve"> the development of potential enhanced schemes by RAN1/2.</w:t>
      </w:r>
    </w:p>
    <w:p w14:paraId="20489D53" w14:textId="21BC912E" w:rsidR="00B03818" w:rsidRPr="00AB2B94" w:rsidRDefault="00AB2B94" w:rsidP="00B03818">
      <w:pPr>
        <w:pStyle w:val="2"/>
        <w:numPr>
          <w:ilvl w:val="3"/>
          <w:numId w:val="2"/>
        </w:numPr>
        <w:spacing w:after="120"/>
        <w:ind w:left="0" w:firstLine="0"/>
        <w:rPr>
          <w:rFonts w:ascii="Times New Roman" w:eastAsia="宋体" w:hAnsi="Times New Roman" w:cs="Times New Roman"/>
          <w:sz w:val="28"/>
          <w:szCs w:val="28"/>
        </w:rPr>
      </w:pPr>
      <w:bookmarkStart w:id="11" w:name="_Hlk213228792"/>
      <w:bookmarkEnd w:id="10"/>
      <w:r w:rsidRPr="00AB2B94">
        <w:rPr>
          <w:rFonts w:ascii="Times New Roman" w:eastAsia="宋体" w:hAnsi="Times New Roman" w:cs="Times New Roman"/>
          <w:sz w:val="28"/>
          <w:szCs w:val="28"/>
        </w:rPr>
        <w:t xml:space="preserve">4.4 </w:t>
      </w:r>
      <w:r w:rsidR="00B03818" w:rsidRPr="00AB2B94">
        <w:rPr>
          <w:rFonts w:ascii="Times New Roman" w:eastAsia="宋体" w:hAnsi="Times New Roman" w:cs="Times New Roman"/>
          <w:sz w:val="28"/>
          <w:szCs w:val="28"/>
        </w:rPr>
        <w:t>NTN related RRM</w:t>
      </w:r>
    </w:p>
    <w:p w14:paraId="1CC829DC" w14:textId="77777777" w:rsidR="00B03818" w:rsidRPr="003D66F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szCs w:val="20"/>
        </w:rPr>
      </w:pPr>
      <w:bookmarkStart w:id="12" w:name="_Hlk213228897"/>
      <w:bookmarkEnd w:id="11"/>
      <w:r>
        <w:rPr>
          <w:rFonts w:ascii="Times New Roman" w:hAnsi="Times New Roman" w:hint="eastAsia"/>
          <w:szCs w:val="20"/>
        </w:rPr>
        <w:t>I</w:t>
      </w:r>
      <w:r>
        <w:rPr>
          <w:rFonts w:ascii="Times New Roman" w:hAnsi="Times New Roman"/>
          <w:szCs w:val="20"/>
        </w:rPr>
        <w:t>n 5G, RRM requirements have been defined for TN and NTN in different clauses. However, from our perspective, most RRM requirements defined for NTN followed the same principle from TN. Taken the measurement principle from TN as baseline, the RRM requirements further consider the NTN specific design, including:</w:t>
      </w:r>
    </w:p>
    <w:p w14:paraId="45FA92F2" w14:textId="77777777" w:rsidR="00B03818" w:rsidRPr="00491965" w:rsidRDefault="00B03818" w:rsidP="002E0BDB">
      <w:pPr>
        <w:pStyle w:val="a4"/>
        <w:numPr>
          <w:ilvl w:val="0"/>
          <w:numId w:val="29"/>
        </w:numPr>
        <w:overflowPunct w:val="0"/>
        <w:autoSpaceDE w:val="0"/>
        <w:autoSpaceDN w:val="0"/>
        <w:adjustRightInd w:val="0"/>
        <w:spacing w:beforeLines="50" w:before="120" w:after="120" w:line="288" w:lineRule="auto"/>
        <w:ind w:firstLineChars="0"/>
        <w:textAlignment w:val="baseline"/>
        <w:rPr>
          <w:rFonts w:ascii="Times New Roman" w:hAnsi="Times New Roman" w:cs="Times New Roman"/>
          <w:szCs w:val="20"/>
        </w:rPr>
      </w:pPr>
      <w:r w:rsidRPr="00491965">
        <w:rPr>
          <w:rFonts w:ascii="Times New Roman" w:hAnsi="Times New Roman" w:cs="Times New Roman"/>
          <w:szCs w:val="20"/>
        </w:rPr>
        <w:t>SMTC adjustment in connected mode and idle mode</w:t>
      </w:r>
    </w:p>
    <w:p w14:paraId="38E42655" w14:textId="77777777" w:rsidR="00B03818" w:rsidRPr="00491965" w:rsidRDefault="00B03818" w:rsidP="002E0BDB">
      <w:pPr>
        <w:pStyle w:val="a4"/>
        <w:numPr>
          <w:ilvl w:val="0"/>
          <w:numId w:val="29"/>
        </w:numPr>
        <w:overflowPunct w:val="0"/>
        <w:autoSpaceDE w:val="0"/>
        <w:autoSpaceDN w:val="0"/>
        <w:adjustRightInd w:val="0"/>
        <w:spacing w:beforeLines="50" w:before="120" w:after="120" w:line="288" w:lineRule="auto"/>
        <w:ind w:firstLineChars="0"/>
        <w:textAlignment w:val="baseline"/>
        <w:rPr>
          <w:rFonts w:ascii="Times New Roman" w:hAnsi="Times New Roman" w:cs="Times New Roman"/>
          <w:szCs w:val="20"/>
        </w:rPr>
      </w:pPr>
      <w:r w:rsidRPr="00491965">
        <w:rPr>
          <w:rFonts w:ascii="Times New Roman" w:hAnsi="Times New Roman" w:cs="Times New Roman"/>
          <w:szCs w:val="20"/>
        </w:rPr>
        <w:t>Time/Location-based mobility</w:t>
      </w:r>
    </w:p>
    <w:p w14:paraId="239F4B3F" w14:textId="77777777" w:rsidR="00B03818" w:rsidRDefault="00B03818" w:rsidP="002E0BDB">
      <w:pPr>
        <w:pStyle w:val="a4"/>
        <w:numPr>
          <w:ilvl w:val="0"/>
          <w:numId w:val="29"/>
        </w:numPr>
        <w:overflowPunct w:val="0"/>
        <w:autoSpaceDE w:val="0"/>
        <w:autoSpaceDN w:val="0"/>
        <w:adjustRightInd w:val="0"/>
        <w:spacing w:beforeLines="50" w:before="120" w:after="120" w:line="288" w:lineRule="auto"/>
        <w:ind w:firstLineChars="0"/>
        <w:textAlignment w:val="baseline"/>
        <w:rPr>
          <w:rFonts w:ascii="Times New Roman" w:hAnsi="Times New Roman" w:cs="Times New Roman"/>
          <w:szCs w:val="20"/>
        </w:rPr>
      </w:pPr>
      <w:r w:rsidRPr="00491965">
        <w:rPr>
          <w:rFonts w:ascii="Times New Roman" w:hAnsi="Times New Roman" w:cs="Times New Roman"/>
          <w:szCs w:val="20"/>
        </w:rPr>
        <w:t>Satellite switch with resync</w:t>
      </w:r>
    </w:p>
    <w:p w14:paraId="3116647D" w14:textId="77777777" w:rsidR="00B03818" w:rsidRDefault="00B03818" w:rsidP="002E0BDB">
      <w:pPr>
        <w:pStyle w:val="a4"/>
        <w:numPr>
          <w:ilvl w:val="0"/>
          <w:numId w:val="29"/>
        </w:numPr>
        <w:overflowPunct w:val="0"/>
        <w:autoSpaceDE w:val="0"/>
        <w:autoSpaceDN w:val="0"/>
        <w:adjustRightInd w:val="0"/>
        <w:spacing w:beforeLines="50" w:before="120" w:after="120" w:line="288" w:lineRule="auto"/>
        <w:ind w:firstLineChars="0"/>
        <w:textAlignment w:val="baseline"/>
        <w:rPr>
          <w:rFonts w:ascii="Times New Roman" w:hAnsi="Times New Roman" w:cs="Times New Roman"/>
          <w:szCs w:val="20"/>
        </w:rPr>
      </w:pPr>
      <w:r>
        <w:rPr>
          <w:rFonts w:ascii="Times New Roman" w:hAnsi="Times New Roman" w:cs="Times New Roman" w:hint="eastAsia"/>
          <w:szCs w:val="20"/>
        </w:rPr>
        <w:t>R</w:t>
      </w:r>
      <w:r>
        <w:rPr>
          <w:rFonts w:ascii="Times New Roman" w:hAnsi="Times New Roman" w:cs="Times New Roman"/>
          <w:szCs w:val="20"/>
        </w:rPr>
        <w:t>ACH-less HO</w:t>
      </w:r>
    </w:p>
    <w:p w14:paraId="4319D684" w14:textId="77777777" w:rsidR="00B03818" w:rsidRPr="00491965" w:rsidRDefault="00B03818" w:rsidP="00B03818">
      <w:pPr>
        <w:pStyle w:val="a4"/>
        <w:overflowPunct w:val="0"/>
        <w:autoSpaceDE w:val="0"/>
        <w:autoSpaceDN w:val="0"/>
        <w:adjustRightInd w:val="0"/>
        <w:spacing w:beforeLines="50" w:before="120" w:after="120" w:line="288" w:lineRule="auto"/>
        <w:ind w:left="-4" w:firstLineChars="0" w:firstLine="0"/>
        <w:textAlignment w:val="baseline"/>
        <w:rPr>
          <w:rFonts w:ascii="Times New Roman" w:hAnsi="Times New Roman" w:cs="Times New Roman"/>
          <w:szCs w:val="20"/>
        </w:rPr>
      </w:pPr>
      <w:r>
        <w:rPr>
          <w:rFonts w:ascii="Times New Roman" w:hAnsi="Times New Roman" w:cs="Times New Roman"/>
          <w:szCs w:val="20"/>
        </w:rPr>
        <w:t>In last meeting, RAN2 achieved the following agreement for NTN:</w:t>
      </w:r>
    </w:p>
    <w:tbl>
      <w:tblPr>
        <w:tblStyle w:val="a3"/>
        <w:tblW w:w="0" w:type="auto"/>
        <w:tblInd w:w="6" w:type="dxa"/>
        <w:tblLook w:val="04A0" w:firstRow="1" w:lastRow="0" w:firstColumn="1" w:lastColumn="0" w:noHBand="0" w:noVBand="1"/>
      </w:tblPr>
      <w:tblGrid>
        <w:gridCol w:w="8290"/>
      </w:tblGrid>
      <w:tr w:rsidR="00B03818" w14:paraId="3C5D8775" w14:textId="77777777" w:rsidTr="00761BC7">
        <w:tc>
          <w:tcPr>
            <w:tcW w:w="8290" w:type="dxa"/>
          </w:tcPr>
          <w:p w14:paraId="51476E41" w14:textId="77777777" w:rsidR="00B03818" w:rsidRPr="00E86F96" w:rsidRDefault="00B03818" w:rsidP="00761BC7">
            <w:pPr>
              <w:pStyle w:val="Agreement"/>
              <w:tabs>
                <w:tab w:val="clear" w:pos="1619"/>
              </w:tabs>
              <w:spacing w:after="120"/>
              <w:ind w:left="450" w:hanging="425"/>
            </w:pPr>
            <w:r>
              <w:t xml:space="preserve">For next meeting companies should identify essential requirements for NTN and identify which functionality should be considered in the common design with TN and what are NTN specific and whether they are essential.   </w:t>
            </w:r>
          </w:p>
        </w:tc>
      </w:tr>
    </w:tbl>
    <w:p w14:paraId="6B227728" w14:textId="77777777" w:rsidR="00B03818"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rPr>
      </w:pPr>
      <w:r>
        <w:rPr>
          <w:rFonts w:ascii="Times New Roman" w:hAnsi="Times New Roman" w:cs="Times New Roman"/>
          <w:szCs w:val="20"/>
        </w:rPr>
        <w:t xml:space="preserve">Before RAN1 and RAN2’s further progress, we think RRM can agree </w:t>
      </w:r>
      <w:r>
        <w:rPr>
          <w:rFonts w:ascii="Times New Roman" w:hAnsi="Times New Roman" w:cs="Times New Roman" w:hint="eastAsia"/>
          <w:szCs w:val="20"/>
        </w:rPr>
        <w:t>on</w:t>
      </w:r>
      <w:r>
        <w:rPr>
          <w:rFonts w:ascii="Times New Roman" w:hAnsi="Times New Roman" w:cs="Times New Roman"/>
          <w:szCs w:val="20"/>
        </w:rPr>
        <w:t xml:space="preserve"> </w:t>
      </w:r>
      <w:r>
        <w:rPr>
          <w:rFonts w:ascii="Times New Roman" w:hAnsi="Times New Roman" w:cs="Times New Roman" w:hint="eastAsia"/>
          <w:szCs w:val="20"/>
        </w:rPr>
        <w:t>the</w:t>
      </w:r>
      <w:r>
        <w:rPr>
          <w:rFonts w:ascii="Times New Roman" w:hAnsi="Times New Roman" w:cs="Times New Roman"/>
          <w:szCs w:val="20"/>
        </w:rPr>
        <w:t xml:space="preserve"> principle in higher level that </w:t>
      </w:r>
      <w:bookmarkStart w:id="13" w:name="_Hlk212819615"/>
      <w:r>
        <w:rPr>
          <w:rFonts w:ascii="Times New Roman" w:hAnsi="Times New Roman" w:cs="Times New Roman"/>
          <w:szCs w:val="20"/>
        </w:rPr>
        <w:t xml:space="preserve">RRM requirement for NTN to follow the common </w:t>
      </w:r>
      <w:r>
        <w:rPr>
          <w:rFonts w:ascii="Times New Roman" w:hAnsi="Times New Roman" w:cs="Times New Roman" w:hint="eastAsia"/>
          <w:szCs w:val="20"/>
        </w:rPr>
        <w:t>framework</w:t>
      </w:r>
      <w:r>
        <w:rPr>
          <w:rFonts w:ascii="Times New Roman" w:hAnsi="Times New Roman" w:cs="Times New Roman"/>
          <w:szCs w:val="20"/>
        </w:rPr>
        <w:t xml:space="preserve"> achieved in </w:t>
      </w:r>
      <w:r>
        <w:rPr>
          <w:rFonts w:ascii="Times New Roman" w:hAnsi="Times New Roman" w:cs="Times New Roman" w:hint="eastAsia"/>
          <w:szCs w:val="20"/>
        </w:rPr>
        <w:t>TN</w:t>
      </w:r>
      <w:r>
        <w:rPr>
          <w:rFonts w:ascii="Times New Roman" w:hAnsi="Times New Roman" w:cs="Times New Roman"/>
          <w:szCs w:val="20"/>
        </w:rPr>
        <w:t xml:space="preserve"> </w:t>
      </w:r>
      <w:r>
        <w:rPr>
          <w:rFonts w:ascii="Times New Roman" w:hAnsi="Times New Roman" w:cs="Times New Roman" w:hint="eastAsia"/>
          <w:szCs w:val="20"/>
        </w:rPr>
        <w:t>RRM</w:t>
      </w:r>
      <w:r>
        <w:rPr>
          <w:rFonts w:ascii="Times New Roman" w:hAnsi="Times New Roman" w:cs="Times New Roman"/>
          <w:szCs w:val="20"/>
        </w:rPr>
        <w:t xml:space="preserve"> </w:t>
      </w:r>
      <w:r>
        <w:rPr>
          <w:rFonts w:ascii="Times New Roman" w:hAnsi="Times New Roman" w:cs="Times New Roman" w:hint="eastAsia"/>
          <w:szCs w:val="20"/>
        </w:rPr>
        <w:t>discussion</w:t>
      </w:r>
      <w:r>
        <w:rPr>
          <w:rFonts w:ascii="Times New Roman" w:hAnsi="Times New Roman" w:cs="Times New Roman"/>
          <w:szCs w:val="20"/>
        </w:rPr>
        <w:t xml:space="preserve"> </w:t>
      </w:r>
      <w:r w:rsidRPr="005A387D">
        <w:rPr>
          <w:rFonts w:ascii="Times New Roman" w:hAnsi="Times New Roman" w:cs="Times New Roman"/>
          <w:szCs w:val="20"/>
        </w:rPr>
        <w:t>to the maximum extent</w:t>
      </w:r>
      <w:r>
        <w:rPr>
          <w:rFonts w:ascii="Times New Roman" w:hAnsi="Times New Roman" w:cs="Times New Roman"/>
          <w:szCs w:val="20"/>
        </w:rPr>
        <w:t>, except the NTN specific design.</w:t>
      </w:r>
      <w:bookmarkEnd w:id="13"/>
    </w:p>
    <w:p w14:paraId="244229B3" w14:textId="040C33F0" w:rsidR="00B03818" w:rsidRPr="00897511" w:rsidRDefault="00B03818" w:rsidP="00B03818">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b/>
          <w:bCs/>
          <w:szCs w:val="20"/>
        </w:rPr>
      </w:pPr>
      <w:r w:rsidRPr="00D86638">
        <w:rPr>
          <w:rStyle w:val="ac"/>
          <w:rFonts w:ascii="Times New Roman" w:hAnsi="Times New Roman"/>
        </w:rPr>
        <w:t xml:space="preserve">Proposal </w:t>
      </w:r>
      <w:r w:rsidR="00850243">
        <w:rPr>
          <w:rStyle w:val="ac"/>
          <w:rFonts w:ascii="Times New Roman" w:hAnsi="Times New Roman"/>
        </w:rPr>
        <w:t>4-4</w:t>
      </w:r>
      <w:r w:rsidRPr="00D86638">
        <w:rPr>
          <w:rStyle w:val="ac"/>
          <w:rFonts w:ascii="Times New Roman" w:hAnsi="Times New Roman"/>
        </w:rPr>
        <w:t>:</w:t>
      </w:r>
      <w:r>
        <w:rPr>
          <w:rStyle w:val="ac"/>
          <w:rFonts w:ascii="Times New Roman" w:hAnsi="Times New Roman"/>
        </w:rPr>
        <w:t xml:space="preserve"> RAN4 to study the unified RRM requirements to support the </w:t>
      </w:r>
      <w:r>
        <w:rPr>
          <w:rStyle w:val="ac"/>
          <w:rFonts w:ascii="Times New Roman" w:hAnsi="Times New Roman" w:hint="eastAsia"/>
        </w:rPr>
        <w:t>harmonized</w:t>
      </w:r>
      <w:r>
        <w:rPr>
          <w:rStyle w:val="ac"/>
          <w:rFonts w:ascii="Times New Roman" w:hAnsi="Times New Roman"/>
        </w:rPr>
        <w:t xml:space="preserve"> </w:t>
      </w:r>
      <w:r>
        <w:rPr>
          <w:rStyle w:val="ac"/>
          <w:rFonts w:ascii="Times New Roman" w:hAnsi="Times New Roman" w:hint="eastAsia"/>
        </w:rPr>
        <w:t>TN and</w:t>
      </w:r>
      <w:r>
        <w:rPr>
          <w:rStyle w:val="ac"/>
          <w:rFonts w:ascii="Times New Roman" w:hAnsi="Times New Roman"/>
        </w:rPr>
        <w:t xml:space="preserve"> </w:t>
      </w:r>
      <w:r>
        <w:rPr>
          <w:rStyle w:val="ac"/>
          <w:rFonts w:ascii="Times New Roman" w:hAnsi="Times New Roman" w:hint="eastAsia"/>
        </w:rPr>
        <w:t>NTN.</w:t>
      </w:r>
      <w:bookmarkEnd w:id="12"/>
    </w:p>
    <w:p w14:paraId="7EB90184" w14:textId="77777777" w:rsidR="00B03818" w:rsidRPr="00B03818" w:rsidRDefault="00B03818" w:rsidP="00B03818">
      <w:pPr>
        <w:pStyle w:val="00Text"/>
        <w:rPr>
          <w:rFonts w:hint="eastAsia"/>
        </w:rPr>
      </w:pPr>
    </w:p>
    <w:p w14:paraId="12280C66" w14:textId="0930B993" w:rsidR="006534F3" w:rsidRPr="00146801" w:rsidRDefault="006E5755" w:rsidP="00146801">
      <w:pPr>
        <w:pStyle w:val="a4"/>
        <w:keepNext/>
        <w:keepLines/>
        <w:numPr>
          <w:ilvl w:val="0"/>
          <w:numId w:val="1"/>
        </w:numPr>
        <w:pBdr>
          <w:top w:val="single" w:sz="12" w:space="3" w:color="auto"/>
        </w:pBdr>
        <w:overflowPunct w:val="0"/>
        <w:autoSpaceDE w:val="0"/>
        <w:autoSpaceDN w:val="0"/>
        <w:adjustRightInd w:val="0"/>
        <w:spacing w:beforeLines="50" w:before="120" w:after="120"/>
        <w:ind w:firstLineChars="0"/>
        <w:textAlignment w:val="baseline"/>
        <w:outlineLvl w:val="0"/>
        <w:rPr>
          <w:rFonts w:ascii="Times New Roman" w:hAnsi="Times New Roman" w:cs="Times New Roman"/>
          <w:sz w:val="32"/>
          <w:szCs w:val="32"/>
          <w:lang w:val="en-GB"/>
        </w:rPr>
      </w:pPr>
      <w:r w:rsidRPr="00146801">
        <w:rPr>
          <w:rFonts w:ascii="Times New Roman" w:hAnsi="Times New Roman" w:cs="Times New Roman"/>
          <w:sz w:val="32"/>
          <w:szCs w:val="32"/>
          <w:lang w:val="en-GB"/>
        </w:rPr>
        <w:t>Conclusion</w:t>
      </w:r>
    </w:p>
    <w:p w14:paraId="0E255483" w14:textId="2D4BE970" w:rsidR="006E5755" w:rsidRDefault="00A23450" w:rsidP="00AE0FE0">
      <w:pPr>
        <w:overflowPunct w:val="0"/>
        <w:autoSpaceDE w:val="0"/>
        <w:autoSpaceDN w:val="0"/>
        <w:adjustRightInd w:val="0"/>
        <w:spacing w:beforeLines="50" w:before="120" w:after="120"/>
        <w:textAlignment w:val="baseline"/>
        <w:rPr>
          <w:rFonts w:ascii="Times New Roman" w:hAnsi="Times New Roman" w:cs="Times New Roman"/>
          <w:bCs/>
          <w:szCs w:val="20"/>
        </w:rPr>
      </w:pPr>
      <w:r w:rsidRPr="00E516F5">
        <w:rPr>
          <w:rFonts w:ascii="Times New Roman" w:hAnsi="Times New Roman" w:cs="Times New Roman"/>
          <w:bCs/>
          <w:szCs w:val="20"/>
        </w:rPr>
        <w:t>In this contribution, we provide the following proposals:</w:t>
      </w:r>
    </w:p>
    <w:p w14:paraId="5E68C005" w14:textId="5CCD9533" w:rsidR="00002BAB" w:rsidRPr="00B457A5" w:rsidRDefault="00B457A5" w:rsidP="00B457A5">
      <w:pPr>
        <w:shd w:val="clear" w:color="auto" w:fill="FFFFFF"/>
        <w:spacing w:beforeLines="50" w:before="120" w:afterLines="0" w:after="240"/>
        <w:rPr>
          <w:rFonts w:ascii="Times New Roman" w:hAnsi="Times New Roman" w:cs="Times New Roman"/>
          <w:b/>
          <w:bCs/>
          <w:u w:val="single"/>
          <w:shd w:val="clear" w:color="auto" w:fill="FFFFFF"/>
        </w:rPr>
      </w:pPr>
      <w:r w:rsidRPr="00B457A5">
        <w:rPr>
          <w:rFonts w:ascii="Times New Roman" w:hAnsi="Times New Roman" w:cs="Times New Roman"/>
          <w:b/>
          <w:bCs/>
          <w:u w:val="single"/>
          <w:shd w:val="clear" w:color="auto" w:fill="FFFFFF"/>
        </w:rPr>
        <w:t>Unified Measurement framework</w:t>
      </w:r>
      <w:r w:rsidR="00002BAB" w:rsidRPr="00B457A5">
        <w:rPr>
          <w:rFonts w:ascii="Times New Roman" w:hAnsi="Times New Roman" w:cs="Times New Roman"/>
          <w:b/>
          <w:bCs/>
          <w:u w:val="single"/>
          <w:shd w:val="clear" w:color="auto" w:fill="FFFFFF"/>
        </w:rPr>
        <w:t>:</w:t>
      </w:r>
    </w:p>
    <w:p w14:paraId="2AF7F867" w14:textId="796CCFB1" w:rsidR="009D1766" w:rsidRPr="00477CC4" w:rsidRDefault="009D1766" w:rsidP="009D1766">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2-1: RAN4 shall recognize that TS 38.133, together with referenced UE capabilities, constitutes the specification of the UE's "Multi-Task Measurement OS Kernel" — a system responsible for platform capability abstraction, resource scheduling, and conflict arbitration.</w:t>
      </w:r>
    </w:p>
    <w:p w14:paraId="06014B15" w14:textId="77777777" w:rsidR="009D1766" w:rsidRPr="00477CC4" w:rsidRDefault="009D1766" w:rsidP="009D1766">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2-2: RAN4 shall adopt the system-architect role for 6G, with the explicit mandate to bridge the gap between task-independent specification and systemic UE execution. This establishes RAN4 as the core architect of the UE's measurement infrastructure.</w:t>
      </w:r>
    </w:p>
    <w:p w14:paraId="7AAA18ED" w14:textId="77777777" w:rsidR="009D1766" w:rsidRPr="00477CC4" w:rsidRDefault="009D1766" w:rsidP="009D1766">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2-3: RAN4 shall apply an architecture-first principle. A unified framework must be defined first, into which all new and existing measurement tasks are integrated as compliant components, ensuring consistent and scalable system behavior.</w:t>
      </w:r>
    </w:p>
    <w:p w14:paraId="6A8B340E" w14:textId="77777777" w:rsidR="009D1766" w:rsidRPr="00477CC4" w:rsidRDefault="009D1766" w:rsidP="009D1766">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 xml:space="preserve">Proposal 2-4: RAN4 shall </w:t>
      </w:r>
      <w:r>
        <w:rPr>
          <w:rFonts w:ascii="Times New Roman" w:hAnsi="Times New Roman" w:cs="Times New Roman"/>
          <w:b/>
          <w:bCs/>
          <w:shd w:val="clear" w:color="auto" w:fill="FFFFFF"/>
        </w:rPr>
        <w:t>investigate</w:t>
      </w:r>
      <w:r w:rsidRPr="00477CC4">
        <w:rPr>
          <w:rFonts w:ascii="Times New Roman" w:hAnsi="Times New Roman" w:cs="Times New Roman"/>
          <w:b/>
          <w:bCs/>
          <w:shd w:val="clear" w:color="auto" w:fill="FFFFFF"/>
        </w:rPr>
        <w:t xml:space="preserve"> a unified, resource-centric measurement framework for 6G based on a three-layer architecture, which decouples RAN4’s work from other groups:</w:t>
      </w:r>
    </w:p>
    <w:p w14:paraId="7958F5F1" w14:textId="77777777" w:rsidR="009D1766" w:rsidRPr="00083633" w:rsidRDefault="009D1766" w:rsidP="002E0BDB">
      <w:pPr>
        <w:numPr>
          <w:ilvl w:val="0"/>
          <w:numId w:val="17"/>
        </w:numPr>
        <w:shd w:val="clear" w:color="auto" w:fill="FFFFFF"/>
        <w:spacing w:beforeLines="50" w:before="120" w:afterLines="0"/>
        <w:rPr>
          <w:rFonts w:ascii="Times New Roman" w:eastAsia="宋体" w:hAnsi="Times New Roman" w:cs="Times New Roman"/>
          <w:b/>
          <w:bCs/>
          <w:color w:val="0F1115"/>
          <w:kern w:val="0"/>
          <w:szCs w:val="20"/>
        </w:rPr>
      </w:pPr>
      <w:r w:rsidRPr="00477CC4">
        <w:rPr>
          <w:rFonts w:ascii="Times New Roman" w:eastAsia="宋体" w:hAnsi="Times New Roman" w:cs="Times New Roman"/>
          <w:b/>
          <w:bCs/>
          <w:i/>
          <w:iCs/>
          <w:color w:val="0F1115"/>
          <w:kern w:val="0"/>
          <w:szCs w:val="20"/>
        </w:rPr>
        <w:t>Unified Task Interface (RAN1/RAN2)</w:t>
      </w:r>
      <w:r w:rsidRPr="00477CC4">
        <w:rPr>
          <w:rFonts w:ascii="Times New Roman" w:eastAsia="宋体" w:hAnsi="Times New Roman" w:cs="Times New Roman"/>
          <w:b/>
          <w:bCs/>
          <w:color w:val="0F1115"/>
          <w:kern w:val="0"/>
          <w:szCs w:val="20"/>
        </w:rPr>
        <w:t>: </w:t>
      </w:r>
      <w:r w:rsidRPr="00083633">
        <w:rPr>
          <w:rFonts w:ascii="Times New Roman" w:eastAsia="宋体" w:hAnsi="Times New Roman" w:cs="Times New Roman"/>
          <w:b/>
          <w:bCs/>
          <w:color w:val="0F1115"/>
          <w:kern w:val="0"/>
          <w:szCs w:val="20"/>
        </w:rPr>
        <w:t xml:space="preserve">Provides the stable abstraction for what to measure, enabling other WGs' ongoing work to unify feature configurations </w:t>
      </w:r>
      <w:proofErr w:type="gramStart"/>
      <w:r>
        <w:rPr>
          <w:rFonts w:ascii="Times New Roman" w:eastAsia="宋体" w:hAnsi="Times New Roman" w:cs="Times New Roman"/>
          <w:b/>
          <w:bCs/>
          <w:color w:val="0F1115"/>
          <w:kern w:val="0"/>
          <w:szCs w:val="20"/>
        </w:rPr>
        <w:t>e.g.</w:t>
      </w:r>
      <w:proofErr w:type="gramEnd"/>
      <w:r>
        <w:rPr>
          <w:rFonts w:ascii="Times New Roman" w:eastAsia="宋体" w:hAnsi="Times New Roman" w:cs="Times New Roman"/>
          <w:b/>
          <w:bCs/>
          <w:color w:val="0F1115"/>
          <w:kern w:val="0"/>
          <w:szCs w:val="20"/>
        </w:rPr>
        <w:t xml:space="preserve"> Unified </w:t>
      </w:r>
      <w:proofErr w:type="spellStart"/>
      <w:r w:rsidRPr="00083633">
        <w:rPr>
          <w:rFonts w:ascii="Times New Roman" w:eastAsia="宋体" w:hAnsi="Times New Roman" w:cs="Times New Roman"/>
          <w:b/>
          <w:bCs/>
          <w:color w:val="0F1115"/>
          <w:kern w:val="0"/>
          <w:szCs w:val="20"/>
        </w:rPr>
        <w:t>ResourceConfig</w:t>
      </w:r>
      <w:proofErr w:type="spellEnd"/>
      <w:r w:rsidRPr="00083633">
        <w:rPr>
          <w:rFonts w:ascii="Times New Roman" w:eastAsia="宋体" w:hAnsi="Times New Roman" w:cs="Times New Roman"/>
          <w:b/>
          <w:bCs/>
          <w:color w:val="0F1115"/>
          <w:kern w:val="0"/>
          <w:szCs w:val="20"/>
        </w:rPr>
        <w:t xml:space="preserve">, </w:t>
      </w:r>
      <w:r>
        <w:rPr>
          <w:rFonts w:ascii="Times New Roman" w:eastAsia="宋体" w:hAnsi="Times New Roman" w:cs="Times New Roman"/>
          <w:b/>
          <w:bCs/>
          <w:color w:val="0F1115"/>
          <w:kern w:val="0"/>
          <w:szCs w:val="20"/>
        </w:rPr>
        <w:t xml:space="preserve">Unified </w:t>
      </w:r>
      <w:proofErr w:type="spellStart"/>
      <w:r w:rsidRPr="00083633">
        <w:rPr>
          <w:rFonts w:ascii="Times New Roman" w:eastAsia="宋体" w:hAnsi="Times New Roman" w:cs="Times New Roman"/>
          <w:b/>
          <w:bCs/>
          <w:color w:val="0F1115"/>
          <w:kern w:val="0"/>
          <w:szCs w:val="20"/>
        </w:rPr>
        <w:t>ReportConfig</w:t>
      </w:r>
      <w:proofErr w:type="spellEnd"/>
      <w:r>
        <w:rPr>
          <w:rFonts w:ascii="Times New Roman" w:eastAsia="宋体" w:hAnsi="Times New Roman" w:cs="Times New Roman"/>
          <w:b/>
          <w:bCs/>
          <w:color w:val="0F1115"/>
          <w:kern w:val="0"/>
          <w:szCs w:val="20"/>
        </w:rPr>
        <w:t>,</w:t>
      </w:r>
      <w:r w:rsidRPr="00083633">
        <w:rPr>
          <w:rFonts w:ascii="Times New Roman" w:eastAsia="宋体" w:hAnsi="Times New Roman" w:cs="Times New Roman"/>
          <w:b/>
          <w:bCs/>
          <w:color w:val="0F1115"/>
          <w:kern w:val="0"/>
          <w:szCs w:val="20"/>
        </w:rPr>
        <w:t xml:space="preserve"> while ensuring system compatibility.</w:t>
      </w:r>
    </w:p>
    <w:p w14:paraId="64E01E3A" w14:textId="77777777" w:rsidR="009D1766" w:rsidRPr="00477CC4" w:rsidRDefault="009D1766" w:rsidP="002E0BDB">
      <w:pPr>
        <w:numPr>
          <w:ilvl w:val="0"/>
          <w:numId w:val="17"/>
        </w:numPr>
        <w:shd w:val="clear" w:color="auto" w:fill="FFFFFF"/>
        <w:spacing w:beforeLines="50" w:before="120" w:afterLines="0"/>
        <w:ind w:left="714" w:hanging="357"/>
        <w:rPr>
          <w:rFonts w:ascii="Times New Roman" w:eastAsia="宋体" w:hAnsi="Times New Roman" w:cs="Times New Roman"/>
          <w:b/>
          <w:bCs/>
          <w:color w:val="0F1115"/>
          <w:kern w:val="0"/>
          <w:szCs w:val="20"/>
        </w:rPr>
      </w:pPr>
      <w:r w:rsidRPr="00477CC4">
        <w:rPr>
          <w:rFonts w:ascii="Times New Roman" w:eastAsia="宋体" w:hAnsi="Times New Roman" w:cs="Times New Roman"/>
          <w:b/>
          <w:bCs/>
          <w:i/>
          <w:iCs/>
          <w:color w:val="0F1115"/>
          <w:kern w:val="0"/>
          <w:szCs w:val="20"/>
        </w:rPr>
        <w:t>Unified Measurement Kernel (RAN4 core)</w:t>
      </w:r>
      <w:r w:rsidRPr="00477CC4">
        <w:rPr>
          <w:rFonts w:ascii="Times New Roman" w:eastAsia="宋体" w:hAnsi="Times New Roman" w:cs="Times New Roman"/>
          <w:b/>
          <w:bCs/>
          <w:color w:val="0F1115"/>
          <w:kern w:val="0"/>
          <w:szCs w:val="20"/>
        </w:rPr>
        <w:t>: Focuses on how to measure efficiently. It acts as a resource-centric optimizer, performing global scheduling, conflict resolution, and measurement reuse across spatial, temporal, and spectral resources to maximize system performance and power efficiency.</w:t>
      </w:r>
    </w:p>
    <w:p w14:paraId="04F484B2" w14:textId="77777777" w:rsidR="009D1766" w:rsidRPr="00477CC4" w:rsidRDefault="009D1766" w:rsidP="002E0BDB">
      <w:pPr>
        <w:numPr>
          <w:ilvl w:val="0"/>
          <w:numId w:val="17"/>
        </w:numPr>
        <w:shd w:val="clear" w:color="auto" w:fill="FFFFFF"/>
        <w:spacing w:beforeLines="50" w:before="120" w:afterLines="0"/>
        <w:ind w:left="714" w:hanging="357"/>
        <w:rPr>
          <w:rFonts w:ascii="Times New Roman" w:eastAsia="宋体" w:hAnsi="Times New Roman" w:cs="Times New Roman"/>
          <w:b/>
          <w:bCs/>
          <w:color w:val="0F1115"/>
          <w:kern w:val="0"/>
          <w:szCs w:val="20"/>
        </w:rPr>
      </w:pPr>
      <w:r w:rsidRPr="00477CC4">
        <w:rPr>
          <w:rFonts w:ascii="Times New Roman" w:eastAsia="宋体" w:hAnsi="Times New Roman" w:cs="Times New Roman"/>
          <w:b/>
          <w:bCs/>
          <w:i/>
          <w:iCs/>
          <w:color w:val="0F1115"/>
          <w:kern w:val="0"/>
          <w:szCs w:val="20"/>
        </w:rPr>
        <w:t>Unified UE Capabilities (RAN4 core)</w:t>
      </w:r>
      <w:r w:rsidRPr="00477CC4">
        <w:rPr>
          <w:rFonts w:ascii="Times New Roman" w:eastAsia="宋体" w:hAnsi="Times New Roman" w:cs="Times New Roman"/>
          <w:b/>
          <w:bCs/>
          <w:color w:val="0F1115"/>
          <w:kern w:val="0"/>
          <w:szCs w:val="20"/>
        </w:rPr>
        <w:t>: Abstracts hardware/software</w:t>
      </w:r>
      <w:r>
        <w:rPr>
          <w:rFonts w:ascii="Times New Roman" w:eastAsia="宋体" w:hAnsi="Times New Roman" w:cs="Times New Roman"/>
          <w:b/>
          <w:bCs/>
          <w:color w:val="0F1115"/>
          <w:kern w:val="0"/>
          <w:szCs w:val="20"/>
        </w:rPr>
        <w:t xml:space="preserve"> </w:t>
      </w:r>
      <w:proofErr w:type="gramStart"/>
      <w:r>
        <w:rPr>
          <w:rFonts w:ascii="Times New Roman" w:eastAsia="宋体" w:hAnsi="Times New Roman" w:cs="Times New Roman"/>
          <w:b/>
          <w:bCs/>
          <w:color w:val="0F1115"/>
          <w:kern w:val="0"/>
          <w:szCs w:val="20"/>
        </w:rPr>
        <w:t>capability</w:t>
      </w:r>
      <w:r w:rsidRPr="00477CC4">
        <w:rPr>
          <w:rFonts w:ascii="Times New Roman" w:eastAsia="宋体" w:hAnsi="Times New Roman" w:cs="Times New Roman"/>
          <w:b/>
          <w:bCs/>
          <w:color w:val="0F1115"/>
          <w:kern w:val="0"/>
          <w:szCs w:val="20"/>
        </w:rPr>
        <w:t>(</w:t>
      </w:r>
      <w:proofErr w:type="gramEnd"/>
      <w:r w:rsidRPr="00477CC4">
        <w:rPr>
          <w:rFonts w:ascii="Times New Roman" w:eastAsia="宋体" w:hAnsi="Times New Roman" w:cs="Times New Roman"/>
          <w:b/>
          <w:bCs/>
          <w:color w:val="0F1115"/>
          <w:kern w:val="0"/>
          <w:szCs w:val="20"/>
        </w:rPr>
        <w:t>compute, memory, FFT, searcher, etc.), creating the foundation for kernel optimization.</w:t>
      </w:r>
    </w:p>
    <w:p w14:paraId="33934A2D" w14:textId="20525AD4" w:rsidR="009D1766" w:rsidRDefault="009D1766" w:rsidP="009D1766">
      <w:pPr>
        <w:shd w:val="clear" w:color="auto" w:fill="FFFFFF"/>
        <w:spacing w:beforeLines="50" w:before="120" w:afterLines="0" w:after="240"/>
        <w:rPr>
          <w:rFonts w:ascii="Times New Roman" w:hAnsi="Times New Roman" w:cs="Times New Roman"/>
          <w:b/>
          <w:bCs/>
          <w:shd w:val="clear" w:color="auto" w:fill="FFFFFF"/>
        </w:rPr>
      </w:pPr>
      <w:r w:rsidRPr="00477CC4">
        <w:rPr>
          <w:rFonts w:ascii="Times New Roman" w:hAnsi="Times New Roman" w:cs="Times New Roman"/>
          <w:b/>
          <w:bCs/>
          <w:shd w:val="clear" w:color="auto" w:fill="FFFFFF"/>
        </w:rPr>
        <w:t>Proposal 2-5: RAN4 shall proactively coordinate with other WGs. When task-specific parameters conflict with system-level scheduling policy, RAN4 will lead the resolution to preserve both feature intent and overall system efficiency.</w:t>
      </w:r>
    </w:p>
    <w:p w14:paraId="12733CED" w14:textId="62BABCCD" w:rsidR="004C3B96" w:rsidRPr="00B457A5" w:rsidRDefault="004C3B96" w:rsidP="00B457A5">
      <w:pPr>
        <w:shd w:val="clear" w:color="auto" w:fill="FFFFFF"/>
        <w:spacing w:beforeLines="50" w:before="120" w:afterLines="0" w:after="240"/>
        <w:rPr>
          <w:rFonts w:ascii="Times New Roman" w:hAnsi="Times New Roman" w:cs="Times New Roman"/>
          <w:b/>
          <w:bCs/>
          <w:u w:val="single"/>
          <w:shd w:val="clear" w:color="auto" w:fill="FFFFFF"/>
        </w:rPr>
      </w:pPr>
      <w:r w:rsidRPr="00B457A5">
        <w:rPr>
          <w:rFonts w:ascii="Times New Roman" w:hAnsi="Times New Roman" w:cs="Times New Roman" w:hint="eastAsia"/>
          <w:b/>
          <w:bCs/>
          <w:u w:val="single"/>
          <w:shd w:val="clear" w:color="auto" w:fill="FFFFFF"/>
        </w:rPr>
        <w:t>V</w:t>
      </w:r>
      <w:r w:rsidRPr="00B457A5">
        <w:rPr>
          <w:rFonts w:ascii="Times New Roman" w:hAnsi="Times New Roman" w:cs="Times New Roman"/>
          <w:b/>
          <w:bCs/>
          <w:u w:val="single"/>
          <w:shd w:val="clear" w:color="auto" w:fill="FFFFFF"/>
        </w:rPr>
        <w:t>irtual UE group</w:t>
      </w:r>
    </w:p>
    <w:p w14:paraId="501C8894" w14:textId="77777777" w:rsidR="004C3B96" w:rsidRPr="004C3B96" w:rsidRDefault="004C3B96" w:rsidP="004C3B96">
      <w:pPr>
        <w:pStyle w:val="00Text"/>
        <w:spacing w:beforeLines="100" w:before="240" w:afterLines="100" w:after="240" w:line="240" w:lineRule="auto"/>
        <w:rPr>
          <w:rFonts w:eastAsia="宋体"/>
          <w:b/>
          <w:bCs/>
          <w:kern w:val="0"/>
          <w:szCs w:val="20"/>
        </w:rPr>
      </w:pPr>
      <w:r w:rsidRPr="004C3B96">
        <w:rPr>
          <w:b/>
          <w:bCs/>
          <w:szCs w:val="20"/>
        </w:rPr>
        <w:t>Proposal 2-6:</w:t>
      </w:r>
      <w:r w:rsidRPr="004C3B96">
        <w:rPr>
          <w:b/>
          <w:bCs/>
          <w:szCs w:val="20"/>
          <w:shd w:val="clear" w:color="auto" w:fill="FFFFFF"/>
        </w:rPr>
        <w:t> RAN4 to study multi-device collaboration under the 6G Virtual UE Group (VUEG) concept. The initial focus should be to identify which measurements can be offloaded to helper devices to gain system-level benefits in power and latency.</w:t>
      </w:r>
    </w:p>
    <w:p w14:paraId="71B0784B" w14:textId="77777777" w:rsidR="004C3B96" w:rsidRPr="004C3B96" w:rsidRDefault="004C3B96" w:rsidP="004C3B96">
      <w:pPr>
        <w:pStyle w:val="00Text"/>
        <w:spacing w:beforeLines="100" w:before="240" w:afterLines="100" w:after="240" w:line="240" w:lineRule="auto"/>
        <w:rPr>
          <w:szCs w:val="20"/>
          <w:shd w:val="clear" w:color="auto" w:fill="FFFFFF"/>
        </w:rPr>
      </w:pPr>
      <w:r w:rsidRPr="004C3B96">
        <w:rPr>
          <w:b/>
          <w:bCs/>
          <w:szCs w:val="20"/>
        </w:rPr>
        <w:t>Proposal 2-7:</w:t>
      </w:r>
      <w:r w:rsidRPr="004C3B96">
        <w:rPr>
          <w:szCs w:val="20"/>
          <w:shd w:val="clear" w:color="auto" w:fill="FFFFFF"/>
        </w:rPr>
        <w:t> </w:t>
      </w:r>
      <w:r w:rsidRPr="004C3B96">
        <w:rPr>
          <w:b/>
          <w:bCs/>
          <w:szCs w:val="20"/>
          <w:shd w:val="clear" w:color="auto" w:fill="FFFFFF"/>
        </w:rPr>
        <w:t>To achieve efficient multi-device cooperation within a VUEG, internal UE measurement unification and external collaboration need to be treated as two inseparable parts to maximize total system efficiency across a larger measurement ecosystem</w:t>
      </w:r>
      <w:r w:rsidRPr="004C3B96">
        <w:rPr>
          <w:szCs w:val="20"/>
          <w:shd w:val="clear" w:color="auto" w:fill="FFFFFF"/>
        </w:rPr>
        <w:t>.</w:t>
      </w:r>
    </w:p>
    <w:p w14:paraId="71AB34FB" w14:textId="73678067" w:rsidR="004C3B96" w:rsidRPr="00B457A5" w:rsidRDefault="00703A31" w:rsidP="00B457A5">
      <w:pPr>
        <w:shd w:val="clear" w:color="auto" w:fill="FFFFFF"/>
        <w:spacing w:beforeLines="50" w:before="120" w:afterLines="0" w:after="240"/>
        <w:rPr>
          <w:rFonts w:ascii="Times New Roman" w:hAnsi="Times New Roman" w:cs="Times New Roman"/>
          <w:b/>
          <w:bCs/>
          <w:u w:val="single"/>
          <w:shd w:val="clear" w:color="auto" w:fill="FFFFFF"/>
        </w:rPr>
      </w:pPr>
      <w:r w:rsidRPr="00B457A5">
        <w:rPr>
          <w:rFonts w:ascii="Times New Roman" w:hAnsi="Times New Roman" w:cs="Times New Roman" w:hint="eastAsia"/>
          <w:b/>
          <w:bCs/>
          <w:u w:val="single"/>
          <w:shd w:val="clear" w:color="auto" w:fill="FFFFFF"/>
        </w:rPr>
        <w:t>M</w:t>
      </w:r>
      <w:r w:rsidRPr="00B457A5">
        <w:rPr>
          <w:rFonts w:ascii="Times New Roman" w:hAnsi="Times New Roman" w:cs="Times New Roman"/>
          <w:b/>
          <w:bCs/>
          <w:u w:val="single"/>
          <w:shd w:val="clear" w:color="auto" w:fill="FFFFFF"/>
        </w:rPr>
        <w:t>easurement Capability</w:t>
      </w:r>
    </w:p>
    <w:p w14:paraId="4E5F87DE" w14:textId="77777777" w:rsidR="00703A31" w:rsidRPr="00E516F5" w:rsidRDefault="00703A31" w:rsidP="00703A31">
      <w:pPr>
        <w:pStyle w:val="00Text"/>
        <w:spacing w:beforeLines="100" w:before="240" w:afterLines="100" w:after="240" w:line="240" w:lineRule="auto"/>
        <w:rPr>
          <w:color w:val="0F1115"/>
          <w:szCs w:val="20"/>
        </w:rPr>
      </w:pPr>
      <w:r w:rsidRPr="00E516F5">
        <w:rPr>
          <w:rStyle w:val="ac"/>
          <w:color w:val="0F1115"/>
          <w:szCs w:val="20"/>
        </w:rPr>
        <w:t>Proposal 2-8:</w:t>
      </w:r>
      <w:r w:rsidRPr="00E516F5">
        <w:rPr>
          <w:color w:val="0F1115"/>
          <w:szCs w:val="20"/>
        </w:rPr>
        <w:t> </w:t>
      </w:r>
      <w:r w:rsidRPr="00703A31">
        <w:rPr>
          <w:b/>
          <w:bCs/>
          <w:color w:val="0F1115"/>
          <w:szCs w:val="20"/>
        </w:rPr>
        <w:t>It is proposed to prioritize the study on aligning the FR1 CA measurement mechanism inside and outside the SMTC window before standardizing any isolated capability parameters like "searcher number."</w:t>
      </w:r>
    </w:p>
    <w:p w14:paraId="41EC2A9D" w14:textId="77777777" w:rsidR="00703A31" w:rsidRPr="00E516F5" w:rsidRDefault="00703A31" w:rsidP="00703A31">
      <w:pPr>
        <w:pStyle w:val="00Text"/>
        <w:spacing w:beforeLines="100" w:before="240" w:afterLines="100" w:after="240" w:line="240" w:lineRule="auto"/>
        <w:rPr>
          <w:color w:val="0F1115"/>
          <w:szCs w:val="20"/>
        </w:rPr>
      </w:pPr>
      <w:r w:rsidRPr="00E516F5">
        <w:rPr>
          <w:rStyle w:val="ac"/>
          <w:color w:val="0F1115"/>
          <w:szCs w:val="20"/>
        </w:rPr>
        <w:t>Proposal 2-9:</w:t>
      </w:r>
      <w:r w:rsidRPr="00E516F5">
        <w:rPr>
          <w:color w:val="0F1115"/>
          <w:szCs w:val="20"/>
        </w:rPr>
        <w:t> </w:t>
      </w:r>
      <w:r w:rsidRPr="00703A31">
        <w:rPr>
          <w:b/>
          <w:bCs/>
          <w:color w:val="0F1115"/>
          <w:szCs w:val="20"/>
        </w:rPr>
        <w:t>It is further proposed to focus the capability discussion on establishing a Unified UE Capability architecture for 6G, rather than introducing new feature-specific parameters.</w:t>
      </w:r>
    </w:p>
    <w:p w14:paraId="3FD44B74" w14:textId="4BDC4286" w:rsidR="00703A31" w:rsidRPr="00B457A5" w:rsidRDefault="00A92197" w:rsidP="00B457A5">
      <w:pPr>
        <w:shd w:val="clear" w:color="auto" w:fill="FFFFFF"/>
        <w:spacing w:beforeLines="50" w:before="120" w:afterLines="0" w:after="240"/>
        <w:rPr>
          <w:rFonts w:ascii="Times New Roman" w:hAnsi="Times New Roman" w:cs="Times New Roman"/>
          <w:b/>
          <w:bCs/>
          <w:u w:val="single"/>
          <w:shd w:val="clear" w:color="auto" w:fill="FFFFFF"/>
        </w:rPr>
      </w:pPr>
      <w:r w:rsidRPr="00B457A5">
        <w:rPr>
          <w:rFonts w:ascii="Times New Roman" w:hAnsi="Times New Roman" w:cs="Times New Roman" w:hint="eastAsia"/>
          <w:b/>
          <w:bCs/>
          <w:u w:val="single"/>
          <w:shd w:val="clear" w:color="auto" w:fill="FFFFFF"/>
        </w:rPr>
        <w:t>M</w:t>
      </w:r>
      <w:r w:rsidRPr="00B457A5">
        <w:rPr>
          <w:rFonts w:ascii="Times New Roman" w:hAnsi="Times New Roman" w:cs="Times New Roman"/>
          <w:b/>
          <w:bCs/>
          <w:u w:val="single"/>
          <w:shd w:val="clear" w:color="auto" w:fill="FFFFFF"/>
        </w:rPr>
        <w:t>easurement Delay</w:t>
      </w:r>
    </w:p>
    <w:p w14:paraId="1682386B" w14:textId="77777777" w:rsidR="00A92197" w:rsidRPr="00E516F5" w:rsidRDefault="00A92197" w:rsidP="00A92197">
      <w:pPr>
        <w:pStyle w:val="00Text"/>
        <w:spacing w:beforeLines="100" w:before="240" w:afterLines="100" w:after="240" w:line="240" w:lineRule="auto"/>
        <w:rPr>
          <w:color w:val="0F1115"/>
          <w:szCs w:val="20"/>
        </w:rPr>
      </w:pPr>
      <w:r w:rsidRPr="00E516F5">
        <w:rPr>
          <w:rStyle w:val="ac"/>
          <w:color w:val="0F1115"/>
          <w:szCs w:val="20"/>
          <w:shd w:val="clear" w:color="auto" w:fill="FFFFFF"/>
        </w:rPr>
        <w:t>Proposal 2-10: It is proposed to study a unified measurement framework that eliminates measurement delay through system-wide resource optimization, moving beyond isolated per-task optimization.</w:t>
      </w:r>
    </w:p>
    <w:p w14:paraId="5316B699" w14:textId="6C7A8298" w:rsidR="004C3B96" w:rsidRPr="004C3B96" w:rsidRDefault="004C3B96" w:rsidP="004C3B96">
      <w:pPr>
        <w:spacing w:after="120"/>
        <w:rPr>
          <w:rFonts w:ascii="Times New Roman" w:hAnsi="Times New Roman" w:cs="Times New Roman"/>
          <w:b/>
          <w:bCs/>
          <w:u w:val="single"/>
          <w:lang w:val="en-GB"/>
        </w:rPr>
      </w:pPr>
      <w:r w:rsidRPr="004C3B96">
        <w:rPr>
          <w:rFonts w:ascii="Times New Roman" w:hAnsi="Times New Roman" w:cs="Times New Roman" w:hint="eastAsia"/>
          <w:b/>
          <w:bCs/>
          <w:u w:val="single"/>
          <w:lang w:val="en-GB"/>
        </w:rPr>
        <w:t>M</w:t>
      </w:r>
      <w:r w:rsidRPr="004C3B96">
        <w:rPr>
          <w:rFonts w:ascii="Times New Roman" w:hAnsi="Times New Roman" w:cs="Times New Roman"/>
          <w:b/>
          <w:bCs/>
          <w:u w:val="single"/>
          <w:lang w:val="en-GB"/>
        </w:rPr>
        <w:t>easurement GAP</w:t>
      </w:r>
    </w:p>
    <w:p w14:paraId="3D73122B" w14:textId="0210A1AA" w:rsidR="004C3B96" w:rsidRPr="0093424F" w:rsidRDefault="004C3B96" w:rsidP="004C3B96">
      <w:pPr>
        <w:spacing w:after="120"/>
        <w:rPr>
          <w:rFonts w:ascii="Times New Roman" w:hAnsi="Times New Roman" w:cs="Times New Roman"/>
          <w:b/>
          <w:bCs/>
          <w:i/>
          <w:iCs/>
          <w:lang w:val="en-GB"/>
        </w:rPr>
      </w:pPr>
      <w:r w:rsidRPr="0093424F">
        <w:rPr>
          <w:rFonts w:ascii="Times New Roman" w:hAnsi="Times New Roman" w:cs="Times New Roman"/>
          <w:b/>
          <w:bCs/>
          <w:i/>
          <w:iCs/>
          <w:lang w:val="en-GB"/>
        </w:rPr>
        <w:lastRenderedPageBreak/>
        <w:t xml:space="preserve">Proposal 3-1: In 6GRR, the measurement requirements can be </w:t>
      </w:r>
      <w:r w:rsidRPr="00996EAB">
        <w:rPr>
          <w:rFonts w:ascii="Times New Roman" w:hAnsi="Times New Roman" w:cs="Times New Roman"/>
          <w:b/>
          <w:bCs/>
          <w:i/>
          <w:iCs/>
          <w:lang w:val="en-GB"/>
        </w:rPr>
        <w:t>differentiated</w:t>
      </w:r>
      <w:r w:rsidRPr="0093424F">
        <w:rPr>
          <w:rFonts w:ascii="Times New Roman" w:hAnsi="Times New Roman" w:cs="Times New Roman"/>
          <w:b/>
          <w:bCs/>
          <w:i/>
          <w:iCs/>
          <w:lang w:val="en-GB"/>
        </w:rPr>
        <w:t xml:space="preserve"> by gap-based and gapless</w:t>
      </w:r>
      <w:r>
        <w:rPr>
          <w:rFonts w:ascii="Times New Roman" w:hAnsi="Times New Roman" w:cs="Times New Roman"/>
          <w:b/>
          <w:bCs/>
          <w:i/>
          <w:iCs/>
          <w:lang w:val="en-GB"/>
        </w:rPr>
        <w:t xml:space="preserve"> more clearly</w:t>
      </w:r>
      <w:r w:rsidRPr="0093424F">
        <w:rPr>
          <w:rFonts w:ascii="Times New Roman" w:hAnsi="Times New Roman" w:cs="Times New Roman"/>
          <w:b/>
          <w:bCs/>
          <w:i/>
          <w:iCs/>
          <w:lang w:val="en-GB"/>
        </w:rPr>
        <w:t xml:space="preserve">. </w:t>
      </w:r>
    </w:p>
    <w:p w14:paraId="6CC6C57D" w14:textId="77777777" w:rsidR="004C3B96" w:rsidRPr="0093424F" w:rsidRDefault="004C3B96" w:rsidP="004C3B96">
      <w:pPr>
        <w:spacing w:after="120"/>
        <w:rPr>
          <w:rFonts w:ascii="Times New Roman" w:hAnsi="Times New Roman" w:cs="Times New Roman"/>
          <w:b/>
          <w:bCs/>
          <w:i/>
          <w:iCs/>
          <w:color w:val="000000"/>
        </w:rPr>
      </w:pPr>
      <w:r w:rsidRPr="0093424F">
        <w:rPr>
          <w:rFonts w:ascii="Times New Roman" w:hAnsi="Times New Roman" w:cs="Times New Roman"/>
          <w:b/>
          <w:bCs/>
          <w:i/>
          <w:iCs/>
          <w:color w:val="000000"/>
        </w:rPr>
        <w:t>Proposal 3-2: RAN4 shall focus on the mandatory measurement gap pattern(s) in 6GR to minimize the gap pattern number.</w:t>
      </w:r>
    </w:p>
    <w:p w14:paraId="51E87668" w14:textId="77777777" w:rsidR="00A92197" w:rsidRPr="0093424F" w:rsidRDefault="00A92197" w:rsidP="00A92197">
      <w:pPr>
        <w:spacing w:after="120"/>
        <w:rPr>
          <w:rFonts w:ascii="Times New Roman" w:hAnsi="Times New Roman" w:cs="Times New Roman"/>
          <w:b/>
          <w:bCs/>
          <w:i/>
          <w:iCs/>
          <w:color w:val="000000"/>
        </w:rPr>
      </w:pPr>
      <w:r w:rsidRPr="0093424F">
        <w:rPr>
          <w:rFonts w:ascii="Times New Roman" w:hAnsi="Times New Roman" w:cs="Times New Roman"/>
          <w:b/>
          <w:bCs/>
          <w:i/>
          <w:iCs/>
          <w:color w:val="000000"/>
        </w:rPr>
        <w:t>Proposal 3-3: the other applicability beside per-UE and per-FR can be studied upon RAN4 RF study on the CA simplified operation.</w:t>
      </w:r>
    </w:p>
    <w:p w14:paraId="25DD7B34" w14:textId="77777777" w:rsidR="00A92197" w:rsidRPr="0093424F" w:rsidRDefault="00A92197" w:rsidP="00A92197">
      <w:pPr>
        <w:spacing w:after="120"/>
        <w:rPr>
          <w:rFonts w:ascii="Times New Roman" w:hAnsi="Times New Roman" w:cs="Times New Roman"/>
        </w:rPr>
      </w:pPr>
      <w:r w:rsidRPr="0093424F">
        <w:rPr>
          <w:rFonts w:ascii="Times New Roman" w:hAnsi="Times New Roman" w:cs="Times New Roman"/>
          <w:b/>
          <w:i/>
          <w:iCs/>
          <w:color w:val="000000"/>
        </w:rPr>
        <w:t>Proposal 3-4: RAN4 can consider to unify the measurement gap configuration and activation mechanism in 6GR.</w:t>
      </w:r>
    </w:p>
    <w:p w14:paraId="4E035BBA" w14:textId="77777777" w:rsidR="00213190" w:rsidRPr="0093424F" w:rsidRDefault="00213190" w:rsidP="00213190">
      <w:pPr>
        <w:spacing w:after="120"/>
        <w:rPr>
          <w:rFonts w:ascii="Times New Roman" w:hAnsi="Times New Roman" w:cs="Times New Roman"/>
          <w:b/>
          <w:bCs/>
          <w:i/>
          <w:iCs/>
        </w:rPr>
      </w:pPr>
      <w:r w:rsidRPr="0093424F">
        <w:rPr>
          <w:rFonts w:ascii="Times New Roman" w:hAnsi="Times New Roman" w:cs="Times New Roman"/>
          <w:b/>
          <w:bCs/>
          <w:i/>
          <w:iCs/>
        </w:rPr>
        <w:t>Proposal 3-5: RAN4 can leverage NCSG design in NR as one candidate solutions to improve the measurement gap efficiency in 6GR.</w:t>
      </w:r>
    </w:p>
    <w:p w14:paraId="5049F450" w14:textId="77777777" w:rsidR="00D30D3F" w:rsidRPr="0066436E" w:rsidRDefault="00D30D3F" w:rsidP="00D30D3F">
      <w:pPr>
        <w:spacing w:after="120"/>
        <w:rPr>
          <w:rFonts w:ascii="Times New Roman" w:hAnsi="Times New Roman" w:cs="Times New Roman"/>
          <w:b/>
          <w:bCs/>
          <w:i/>
          <w:iCs/>
          <w:szCs w:val="18"/>
        </w:rPr>
      </w:pPr>
      <w:r w:rsidRPr="0066436E">
        <w:rPr>
          <w:rFonts w:ascii="Times New Roman" w:hAnsi="Times New Roman" w:cs="Times New Roman"/>
          <w:b/>
          <w:bCs/>
          <w:i/>
          <w:iCs/>
          <w:szCs w:val="18"/>
        </w:rPr>
        <w:t xml:space="preserve">Proposal </w:t>
      </w:r>
      <w:r>
        <w:rPr>
          <w:rFonts w:ascii="Times New Roman" w:hAnsi="Times New Roman" w:cs="Times New Roman"/>
          <w:b/>
          <w:bCs/>
          <w:i/>
          <w:iCs/>
          <w:szCs w:val="18"/>
        </w:rPr>
        <w:t>3-6</w:t>
      </w:r>
      <w:r w:rsidRPr="0066436E">
        <w:rPr>
          <w:rFonts w:ascii="Times New Roman" w:hAnsi="Times New Roman" w:cs="Times New Roman"/>
          <w:b/>
          <w:bCs/>
          <w:i/>
          <w:iCs/>
          <w:szCs w:val="18"/>
        </w:rPr>
        <w:t xml:space="preserve">: For 6GR, in order to reduce UE power consumption and improve the network throughput, the measurement without the gap can be further studied. </w:t>
      </w:r>
    </w:p>
    <w:p w14:paraId="513C4C74" w14:textId="77777777" w:rsidR="00D30D3F" w:rsidRPr="006E732B" w:rsidRDefault="00D30D3F" w:rsidP="00D30D3F">
      <w:pPr>
        <w:spacing w:after="120"/>
        <w:rPr>
          <w:rFonts w:ascii="Times New Roman" w:hAnsi="Times New Roman" w:cs="Times New Roman"/>
          <w:szCs w:val="18"/>
        </w:rPr>
      </w:pPr>
      <w:r w:rsidRPr="006E732B">
        <w:rPr>
          <w:rFonts w:ascii="Times New Roman" w:hAnsi="Times New Roman" w:cs="Times New Roman"/>
          <w:b/>
          <w:bCs/>
          <w:i/>
          <w:iCs/>
          <w:szCs w:val="18"/>
        </w:rPr>
        <w:t>Proposal 3-</w:t>
      </w:r>
      <w:r>
        <w:rPr>
          <w:rFonts w:ascii="Times New Roman" w:hAnsi="Times New Roman" w:cs="Times New Roman"/>
          <w:b/>
          <w:bCs/>
          <w:i/>
          <w:iCs/>
          <w:szCs w:val="18"/>
        </w:rPr>
        <w:t>7</w:t>
      </w:r>
      <w:r w:rsidRPr="006E732B">
        <w:rPr>
          <w:rFonts w:ascii="Times New Roman" w:hAnsi="Times New Roman" w:cs="Times New Roman"/>
          <w:b/>
          <w:bCs/>
          <w:i/>
          <w:iCs/>
          <w:szCs w:val="18"/>
        </w:rPr>
        <w:t>: RAN4 can firstly study the capability and the conditions of measurement without gap to avoid the ambiguous UE behavior.</w:t>
      </w:r>
    </w:p>
    <w:p w14:paraId="7274C914" w14:textId="77777777" w:rsidR="00D30D3F" w:rsidRPr="0093424F" w:rsidRDefault="00D30D3F" w:rsidP="00D30D3F">
      <w:pPr>
        <w:spacing w:after="120"/>
        <w:rPr>
          <w:rFonts w:ascii="Times New Roman" w:hAnsi="Times New Roman" w:cs="Times New Roman"/>
          <w:b/>
          <w:bCs/>
          <w:i/>
          <w:iCs/>
        </w:rPr>
      </w:pPr>
      <w:r w:rsidRPr="0093424F">
        <w:rPr>
          <w:rFonts w:ascii="Times New Roman" w:hAnsi="Times New Roman" w:cs="Times New Roman"/>
          <w:b/>
          <w:bCs/>
          <w:i/>
          <w:iCs/>
        </w:rPr>
        <w:t>Proposal 3-</w:t>
      </w:r>
      <w:r>
        <w:rPr>
          <w:rFonts w:ascii="Times New Roman" w:hAnsi="Times New Roman" w:cs="Times New Roman"/>
          <w:b/>
          <w:bCs/>
          <w:i/>
          <w:iCs/>
        </w:rPr>
        <w:t>8</w:t>
      </w:r>
      <w:r w:rsidRPr="0093424F">
        <w:rPr>
          <w:rFonts w:ascii="Times New Roman" w:hAnsi="Times New Roman" w:cs="Times New Roman"/>
          <w:b/>
          <w:bCs/>
          <w:i/>
          <w:iCs/>
        </w:rPr>
        <w:t>: Before the more concreted discussions on measurement gap and interruption requirements, RAN4 shall align on the baseline UE architecture.</w:t>
      </w:r>
    </w:p>
    <w:p w14:paraId="54472788" w14:textId="5D574954" w:rsidR="00AD4D98" w:rsidRPr="00D30D3F" w:rsidRDefault="00D30D3F" w:rsidP="00D30D3F">
      <w:pPr>
        <w:shd w:val="clear" w:color="auto" w:fill="FFFFFF"/>
        <w:spacing w:beforeLines="50" w:before="120" w:afterLines="0" w:after="240"/>
        <w:rPr>
          <w:rFonts w:ascii="Times New Roman" w:hAnsi="Times New Roman" w:cs="Times New Roman"/>
          <w:b/>
          <w:bCs/>
          <w:u w:val="single"/>
          <w:shd w:val="clear" w:color="auto" w:fill="FFFFFF"/>
        </w:rPr>
      </w:pPr>
      <w:r w:rsidRPr="00D30D3F">
        <w:rPr>
          <w:rFonts w:ascii="Times New Roman" w:hAnsi="Times New Roman" w:cs="Times New Roman" w:hint="eastAsia"/>
          <w:b/>
          <w:bCs/>
          <w:u w:val="single"/>
          <w:shd w:val="clear" w:color="auto" w:fill="FFFFFF"/>
        </w:rPr>
        <w:t>M</w:t>
      </w:r>
      <w:r w:rsidRPr="00D30D3F">
        <w:rPr>
          <w:rFonts w:ascii="Times New Roman" w:hAnsi="Times New Roman" w:cs="Times New Roman"/>
          <w:b/>
          <w:bCs/>
          <w:u w:val="single"/>
          <w:shd w:val="clear" w:color="auto" w:fill="FFFFFF"/>
        </w:rPr>
        <w:t>obility</w:t>
      </w:r>
    </w:p>
    <w:p w14:paraId="6D5C7F19" w14:textId="77777777" w:rsidR="00D30D3F" w:rsidRDefault="00D30D3F" w:rsidP="00D30D3F">
      <w:pPr>
        <w:pStyle w:val="a4"/>
        <w:overflowPunct w:val="0"/>
        <w:autoSpaceDE w:val="0"/>
        <w:autoSpaceDN w:val="0"/>
        <w:adjustRightInd w:val="0"/>
        <w:spacing w:beforeLines="50" w:before="120" w:after="120" w:line="288" w:lineRule="auto"/>
        <w:ind w:left="6" w:firstLineChars="0" w:firstLine="0"/>
        <w:textAlignment w:val="baseline"/>
        <w:rPr>
          <w:rStyle w:val="ac"/>
          <w:rFonts w:ascii="Times New Roman" w:hAnsi="Times New Roman"/>
        </w:rPr>
      </w:pPr>
      <w:r w:rsidRPr="00D86638">
        <w:rPr>
          <w:rStyle w:val="ac"/>
          <w:rFonts w:ascii="Times New Roman" w:hAnsi="Times New Roman"/>
        </w:rPr>
        <w:t xml:space="preserve">Proposal </w:t>
      </w:r>
      <w:r>
        <w:rPr>
          <w:rStyle w:val="ac"/>
          <w:rFonts w:ascii="Times New Roman" w:hAnsi="Times New Roman"/>
        </w:rPr>
        <w:t>4-1</w:t>
      </w:r>
      <w:r w:rsidRPr="00D86638">
        <w:rPr>
          <w:rStyle w:val="ac"/>
          <w:rFonts w:ascii="Times New Roman" w:hAnsi="Times New Roman"/>
        </w:rPr>
        <w:t>:</w:t>
      </w:r>
      <w:r>
        <w:rPr>
          <w:rStyle w:val="ac"/>
          <w:rFonts w:ascii="Times New Roman" w:hAnsi="Times New Roman"/>
        </w:rPr>
        <w:t xml:space="preserve"> RAN4 to study the potential </w:t>
      </w:r>
      <w:r w:rsidRPr="00611C87">
        <w:rPr>
          <w:rStyle w:val="ac"/>
          <w:rFonts w:ascii="Times New Roman" w:hAnsi="Times New Roman"/>
        </w:rPr>
        <w:t>delay/interruption reduction</w:t>
      </w:r>
      <w:r>
        <w:rPr>
          <w:rStyle w:val="ac"/>
          <w:rFonts w:ascii="Times New Roman" w:hAnsi="Times New Roman"/>
        </w:rPr>
        <w:t xml:space="preserve"> solution based on </w:t>
      </w:r>
      <w:r>
        <w:rPr>
          <w:rStyle w:val="ac"/>
          <w:rFonts w:ascii="Times New Roman" w:hAnsi="Times New Roman" w:hint="eastAsia"/>
        </w:rPr>
        <w:t>R</w:t>
      </w:r>
      <w:r>
        <w:rPr>
          <w:rStyle w:val="ac"/>
          <w:rFonts w:ascii="Times New Roman" w:hAnsi="Times New Roman"/>
        </w:rPr>
        <w:t>AN2 progress on mobility framework design.</w:t>
      </w:r>
    </w:p>
    <w:p w14:paraId="78A50277" w14:textId="2A5BE61A" w:rsidR="00D30D3F" w:rsidRPr="00B457A5" w:rsidRDefault="00D30D3F" w:rsidP="00B457A5">
      <w:pPr>
        <w:shd w:val="clear" w:color="auto" w:fill="FFFFFF"/>
        <w:spacing w:beforeLines="50" w:before="120" w:afterLines="0" w:after="240"/>
        <w:rPr>
          <w:rFonts w:ascii="Times New Roman" w:hAnsi="Times New Roman" w:cs="Times New Roman"/>
          <w:b/>
          <w:bCs/>
          <w:u w:val="single"/>
          <w:shd w:val="clear" w:color="auto" w:fill="FFFFFF"/>
        </w:rPr>
      </w:pPr>
      <w:r w:rsidRPr="00B457A5">
        <w:rPr>
          <w:rFonts w:ascii="Times New Roman" w:hAnsi="Times New Roman" w:cs="Times New Roman"/>
          <w:b/>
          <w:bCs/>
          <w:u w:val="single"/>
          <w:shd w:val="clear" w:color="auto" w:fill="FFFFFF"/>
        </w:rPr>
        <w:t>Power saving</w:t>
      </w:r>
    </w:p>
    <w:p w14:paraId="6F864E6F" w14:textId="77777777" w:rsidR="0080165C" w:rsidRPr="00E516F5" w:rsidRDefault="0080165C" w:rsidP="0080165C">
      <w:pPr>
        <w:pStyle w:val="00Text"/>
        <w:spacing w:beforeLines="100" w:before="240" w:afterLines="100" w:after="240" w:line="240" w:lineRule="auto"/>
        <w:rPr>
          <w:b/>
          <w:bCs/>
          <w:szCs w:val="20"/>
        </w:rPr>
      </w:pPr>
      <w:r w:rsidRPr="00E516F5">
        <w:rPr>
          <w:b/>
          <w:bCs/>
          <w:szCs w:val="20"/>
        </w:rPr>
        <w:t xml:space="preserve">Proposal </w:t>
      </w:r>
      <w:r>
        <w:rPr>
          <w:b/>
          <w:bCs/>
          <w:szCs w:val="20"/>
        </w:rPr>
        <w:t>4-2</w:t>
      </w:r>
      <w:r w:rsidRPr="00E516F5">
        <w:rPr>
          <w:b/>
          <w:bCs/>
          <w:szCs w:val="20"/>
        </w:rPr>
        <w:t xml:space="preserve">: </w:t>
      </w:r>
      <w:r w:rsidRPr="00E516F5">
        <w:rPr>
          <w:b/>
          <w:bCs/>
          <w:color w:val="0F1115"/>
          <w:szCs w:val="20"/>
          <w:shd w:val="clear" w:color="auto" w:fill="FFFFFF"/>
        </w:rPr>
        <w:t>We propose the Unified Measurement Framework as the path to 6G power efficiency, achieving it through internal RAN4 optimization and external enablement of cross-WG innovations.</w:t>
      </w:r>
    </w:p>
    <w:p w14:paraId="22972F18" w14:textId="2D5B25E6" w:rsidR="00D30D3F" w:rsidRDefault="0080165C" w:rsidP="0080165C">
      <w:pPr>
        <w:shd w:val="clear" w:color="auto" w:fill="FFFFFF"/>
        <w:spacing w:beforeLines="50" w:before="120" w:afterLines="0" w:after="240"/>
        <w:rPr>
          <w:rFonts w:ascii="Times New Roman" w:hAnsi="Times New Roman" w:cs="Times New Roman"/>
          <w:b/>
          <w:bCs/>
          <w:u w:val="single"/>
          <w:shd w:val="clear" w:color="auto" w:fill="FFFFFF"/>
        </w:rPr>
      </w:pPr>
      <w:r w:rsidRPr="0080165C">
        <w:rPr>
          <w:rFonts w:ascii="Times New Roman" w:hAnsi="Times New Roman" w:cs="Times New Roman"/>
          <w:b/>
          <w:bCs/>
          <w:u w:val="single"/>
          <w:shd w:val="clear" w:color="auto" w:fill="FFFFFF"/>
        </w:rPr>
        <w:t>Spectrum aggregation related RRM</w:t>
      </w:r>
    </w:p>
    <w:p w14:paraId="01E03DA1" w14:textId="77777777" w:rsidR="00587A13" w:rsidRPr="00D92451" w:rsidRDefault="00587A13" w:rsidP="00587A13">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cs="Times New Roman"/>
          <w:szCs w:val="20"/>
          <w:u w:val="single"/>
          <w:lang w:val="en-GB"/>
        </w:rPr>
      </w:pPr>
      <w:r w:rsidRPr="00D86638">
        <w:rPr>
          <w:rStyle w:val="ac"/>
          <w:rFonts w:ascii="Times New Roman" w:hAnsi="Times New Roman"/>
        </w:rPr>
        <w:t xml:space="preserve">Proposal </w:t>
      </w:r>
      <w:r>
        <w:rPr>
          <w:rStyle w:val="ac"/>
          <w:rFonts w:ascii="Times New Roman" w:hAnsi="Times New Roman"/>
        </w:rPr>
        <w:t>4-3</w:t>
      </w:r>
      <w:r w:rsidRPr="00D86638">
        <w:rPr>
          <w:rStyle w:val="ac"/>
          <w:rFonts w:ascii="Times New Roman" w:hAnsi="Times New Roman"/>
        </w:rPr>
        <w:t>:</w:t>
      </w:r>
      <w:r w:rsidRPr="00F33CDB">
        <w:rPr>
          <w:rStyle w:val="ac"/>
          <w:rFonts w:ascii="Times New Roman" w:hAnsi="Times New Roman"/>
        </w:rPr>
        <w:t xml:space="preserve"> RAN4 to conduct RRM impact studies for spectrum aggregation, contingent on RF progress and</w:t>
      </w:r>
      <w:r>
        <w:rPr>
          <w:rStyle w:val="ac"/>
          <w:rFonts w:ascii="Times New Roman" w:hAnsi="Times New Roman"/>
        </w:rPr>
        <w:t>/or</w:t>
      </w:r>
      <w:r w:rsidRPr="00F33CDB">
        <w:rPr>
          <w:rStyle w:val="ac"/>
          <w:rFonts w:ascii="Times New Roman" w:hAnsi="Times New Roman"/>
        </w:rPr>
        <w:t xml:space="preserve"> the development of potential enhanced schemes by RAN1/2.</w:t>
      </w:r>
    </w:p>
    <w:p w14:paraId="760EF7A5" w14:textId="77777777" w:rsidR="00587A13" w:rsidRPr="00587A13" w:rsidRDefault="00587A13" w:rsidP="00587A13">
      <w:pPr>
        <w:shd w:val="clear" w:color="auto" w:fill="FFFFFF"/>
        <w:spacing w:beforeLines="50" w:before="120" w:afterLines="0" w:after="240"/>
        <w:rPr>
          <w:rFonts w:ascii="Times New Roman" w:hAnsi="Times New Roman" w:cs="Times New Roman"/>
          <w:b/>
          <w:bCs/>
          <w:u w:val="single"/>
          <w:shd w:val="clear" w:color="auto" w:fill="FFFFFF"/>
        </w:rPr>
      </w:pPr>
      <w:r w:rsidRPr="00587A13">
        <w:rPr>
          <w:rFonts w:ascii="Times New Roman" w:hAnsi="Times New Roman" w:cs="Times New Roman"/>
          <w:b/>
          <w:bCs/>
          <w:u w:val="single"/>
          <w:shd w:val="clear" w:color="auto" w:fill="FFFFFF"/>
        </w:rPr>
        <w:t>NTN related RRM</w:t>
      </w:r>
    </w:p>
    <w:p w14:paraId="6EA5D7BA" w14:textId="77777777" w:rsidR="009769F2" w:rsidRPr="00897511" w:rsidRDefault="009769F2" w:rsidP="009769F2">
      <w:pPr>
        <w:pStyle w:val="a4"/>
        <w:overflowPunct w:val="0"/>
        <w:autoSpaceDE w:val="0"/>
        <w:autoSpaceDN w:val="0"/>
        <w:adjustRightInd w:val="0"/>
        <w:spacing w:beforeLines="50" w:before="120" w:after="120" w:line="288" w:lineRule="auto"/>
        <w:ind w:left="6" w:firstLineChars="0" w:firstLine="0"/>
        <w:textAlignment w:val="baseline"/>
        <w:rPr>
          <w:rFonts w:ascii="Times New Roman" w:hAnsi="Times New Roman"/>
          <w:b/>
          <w:bCs/>
          <w:szCs w:val="20"/>
        </w:rPr>
      </w:pPr>
      <w:r w:rsidRPr="00D86638">
        <w:rPr>
          <w:rStyle w:val="ac"/>
          <w:rFonts w:ascii="Times New Roman" w:hAnsi="Times New Roman"/>
        </w:rPr>
        <w:t xml:space="preserve">Proposal </w:t>
      </w:r>
      <w:r>
        <w:rPr>
          <w:rStyle w:val="ac"/>
          <w:rFonts w:ascii="Times New Roman" w:hAnsi="Times New Roman"/>
        </w:rPr>
        <w:t>4-4</w:t>
      </w:r>
      <w:r w:rsidRPr="00D86638">
        <w:rPr>
          <w:rStyle w:val="ac"/>
          <w:rFonts w:ascii="Times New Roman" w:hAnsi="Times New Roman"/>
        </w:rPr>
        <w:t>:</w:t>
      </w:r>
      <w:r>
        <w:rPr>
          <w:rStyle w:val="ac"/>
          <w:rFonts w:ascii="Times New Roman" w:hAnsi="Times New Roman"/>
        </w:rPr>
        <w:t xml:space="preserve"> RAN4 to study the unified RRM requirements to support the </w:t>
      </w:r>
      <w:r>
        <w:rPr>
          <w:rStyle w:val="ac"/>
          <w:rFonts w:ascii="Times New Roman" w:hAnsi="Times New Roman" w:hint="eastAsia"/>
        </w:rPr>
        <w:t>harmonized</w:t>
      </w:r>
      <w:r>
        <w:rPr>
          <w:rStyle w:val="ac"/>
          <w:rFonts w:ascii="Times New Roman" w:hAnsi="Times New Roman"/>
        </w:rPr>
        <w:t xml:space="preserve"> </w:t>
      </w:r>
      <w:r>
        <w:rPr>
          <w:rStyle w:val="ac"/>
          <w:rFonts w:ascii="Times New Roman" w:hAnsi="Times New Roman" w:hint="eastAsia"/>
        </w:rPr>
        <w:t>TN and</w:t>
      </w:r>
      <w:r>
        <w:rPr>
          <w:rStyle w:val="ac"/>
          <w:rFonts w:ascii="Times New Roman" w:hAnsi="Times New Roman"/>
        </w:rPr>
        <w:t xml:space="preserve"> </w:t>
      </w:r>
      <w:r>
        <w:rPr>
          <w:rStyle w:val="ac"/>
          <w:rFonts w:ascii="Times New Roman" w:hAnsi="Times New Roman" w:hint="eastAsia"/>
        </w:rPr>
        <w:t>NTN.</w:t>
      </w:r>
    </w:p>
    <w:p w14:paraId="4927D47F" w14:textId="7C5EB467" w:rsidR="006E5755" w:rsidRPr="00E516F5" w:rsidRDefault="00D12ED4" w:rsidP="00AE0FE0">
      <w:pPr>
        <w:keepNext/>
        <w:keepLines/>
        <w:pBdr>
          <w:top w:val="single" w:sz="12" w:space="3" w:color="auto"/>
        </w:pBdr>
        <w:overflowPunct w:val="0"/>
        <w:autoSpaceDE w:val="0"/>
        <w:autoSpaceDN w:val="0"/>
        <w:adjustRightInd w:val="0"/>
        <w:spacing w:beforeLines="50" w:before="120" w:after="120"/>
        <w:textAlignment w:val="baseline"/>
        <w:outlineLvl w:val="0"/>
        <w:rPr>
          <w:rFonts w:ascii="Times New Roman" w:hAnsi="Times New Roman" w:cs="Times New Roman"/>
          <w:szCs w:val="20"/>
          <w:lang w:val="en-GB"/>
        </w:rPr>
      </w:pPr>
      <w:r w:rsidRPr="00E516F5">
        <w:rPr>
          <w:rFonts w:ascii="Times New Roman" w:hAnsi="Times New Roman" w:cs="Times New Roman"/>
          <w:szCs w:val="20"/>
          <w:lang w:val="en-GB"/>
        </w:rPr>
        <w:t xml:space="preserve">6 </w:t>
      </w:r>
      <w:r w:rsidR="006E5755" w:rsidRPr="00E516F5">
        <w:rPr>
          <w:rFonts w:ascii="Times New Roman" w:hAnsi="Times New Roman" w:cs="Times New Roman"/>
          <w:szCs w:val="20"/>
          <w:lang w:val="en-GB"/>
        </w:rPr>
        <w:t xml:space="preserve">Reference </w:t>
      </w:r>
    </w:p>
    <w:p w14:paraId="4EF8C5CC" w14:textId="53B97949" w:rsidR="007E53A1" w:rsidRPr="00E516F5" w:rsidRDefault="007E53A1" w:rsidP="00AE0FE0">
      <w:pPr>
        <w:spacing w:beforeLines="50" w:before="120" w:after="120"/>
        <w:rPr>
          <w:rFonts w:ascii="Times New Roman" w:hAnsi="Times New Roman" w:cs="Times New Roman"/>
          <w:color w:val="0F1115"/>
          <w:szCs w:val="20"/>
        </w:rPr>
      </w:pPr>
      <w:r w:rsidRPr="00E516F5">
        <w:rPr>
          <w:rFonts w:ascii="Times New Roman" w:hAnsi="Times New Roman" w:cs="Times New Roman"/>
          <w:color w:val="0F1115"/>
          <w:szCs w:val="20"/>
        </w:rPr>
        <w:t xml:space="preserve">[1] R4-2513274, </w:t>
      </w:r>
      <w:r w:rsidR="007B7345" w:rsidRPr="00E516F5">
        <w:rPr>
          <w:rFonts w:ascii="Times New Roman" w:hAnsi="Times New Roman" w:cs="Times New Roman"/>
          <w:color w:val="0F1115"/>
          <w:szCs w:val="20"/>
        </w:rPr>
        <w:t>O</w:t>
      </w:r>
      <w:r w:rsidRPr="00E516F5">
        <w:rPr>
          <w:rFonts w:ascii="Times New Roman" w:hAnsi="Times New Roman" w:cs="Times New Roman"/>
          <w:color w:val="0F1115"/>
          <w:szCs w:val="20"/>
        </w:rPr>
        <w:t>verview for 6G spectrum</w:t>
      </w:r>
      <w:r w:rsidR="007B7345" w:rsidRPr="00E516F5">
        <w:rPr>
          <w:rFonts w:ascii="Times New Roman" w:hAnsi="Times New Roman" w:cs="Times New Roman"/>
          <w:color w:val="0F1115"/>
          <w:szCs w:val="20"/>
        </w:rPr>
        <w:t>, Xiaomi</w:t>
      </w:r>
    </w:p>
    <w:p w14:paraId="7309D4A6" w14:textId="357F1B41" w:rsidR="00EB2DE6" w:rsidRPr="00E516F5" w:rsidRDefault="00EB2DE6" w:rsidP="00AE0FE0">
      <w:pPr>
        <w:spacing w:beforeLines="50" w:before="120" w:after="120"/>
        <w:rPr>
          <w:rFonts w:ascii="Times New Roman" w:hAnsi="Times New Roman" w:cs="Times New Roman"/>
          <w:szCs w:val="20"/>
        </w:rPr>
      </w:pPr>
    </w:p>
    <w:p w14:paraId="1D42143B" w14:textId="5B2FD991" w:rsidR="00E24187" w:rsidRPr="00E516F5" w:rsidRDefault="00E24187" w:rsidP="00AE0FE0">
      <w:pPr>
        <w:overflowPunct w:val="0"/>
        <w:autoSpaceDE w:val="0"/>
        <w:autoSpaceDN w:val="0"/>
        <w:adjustRightInd w:val="0"/>
        <w:spacing w:beforeLines="50" w:before="120" w:after="120"/>
        <w:textAlignment w:val="baseline"/>
        <w:rPr>
          <w:rFonts w:ascii="Times New Roman" w:hAnsi="Times New Roman" w:cs="Times New Roman"/>
          <w:szCs w:val="20"/>
        </w:rPr>
      </w:pPr>
    </w:p>
    <w:sectPr w:rsidR="00E24187" w:rsidRPr="00E516F5">
      <w:headerReference w:type="even" r:id="rId26"/>
      <w:headerReference w:type="default" r:id="rId27"/>
      <w:footerReference w:type="even" r:id="rId28"/>
      <w:footerReference w:type="default" r:id="rId29"/>
      <w:headerReference w:type="first" r:id="rId30"/>
      <w:footerReference w:type="first" r:id="rId31"/>
      <w:pgSz w:w="11906" w:h="16838"/>
      <w:pgMar w:top="1418" w:right="1134" w:bottom="1134" w:left="1134"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2A839" w14:textId="77777777" w:rsidR="002E0BDB" w:rsidRDefault="002E0BDB" w:rsidP="00F55E02">
      <w:pPr>
        <w:spacing w:after="120"/>
      </w:pPr>
      <w:r>
        <w:separator/>
      </w:r>
    </w:p>
  </w:endnote>
  <w:endnote w:type="continuationSeparator" w:id="0">
    <w:p w14:paraId="539BF091" w14:textId="77777777" w:rsidR="002E0BDB" w:rsidRDefault="002E0BDB" w:rsidP="00F55E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quote-cjk-patch">
    <w:altName w:val="Cambria"/>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5B722" w14:textId="77777777" w:rsidR="006718E3" w:rsidRDefault="006718E3">
    <w:pPr>
      <w:pStyle w:val="a8"/>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91B81" w14:textId="77777777" w:rsidR="006718E3" w:rsidRDefault="006718E3">
    <w:pPr>
      <w:pStyle w:val="a8"/>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515D4" w14:textId="77777777" w:rsidR="006718E3" w:rsidRDefault="006718E3">
    <w:pPr>
      <w:pStyle w:val="a8"/>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9FEC7" w14:textId="77777777" w:rsidR="002E0BDB" w:rsidRDefault="002E0BDB" w:rsidP="00F55E02">
      <w:pPr>
        <w:spacing w:after="120"/>
      </w:pPr>
      <w:r>
        <w:separator/>
      </w:r>
    </w:p>
  </w:footnote>
  <w:footnote w:type="continuationSeparator" w:id="0">
    <w:p w14:paraId="728CE476" w14:textId="77777777" w:rsidR="002E0BDB" w:rsidRDefault="002E0BDB" w:rsidP="00F55E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D52C4" w14:textId="77777777" w:rsidR="006718E3" w:rsidRDefault="006718E3">
    <w:pPr>
      <w:pStyle w:val="a6"/>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3D62A" w14:textId="77777777" w:rsidR="006718E3" w:rsidRDefault="006718E3">
    <w:pPr>
      <w:pStyle w:val="a6"/>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85C02" w14:textId="77777777" w:rsidR="006718E3" w:rsidRDefault="006718E3">
    <w:pPr>
      <w:pStyle w:val="a6"/>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62ACC99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3270"/>
        </w:tabs>
        <w:ind w:left="0" w:firstLine="0"/>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lvlText w:val="%7"/>
      <w:lvlJc w:val="left"/>
      <w:pPr>
        <w:tabs>
          <w:tab w:val="num" w:pos="1296"/>
        </w:tabs>
        <w:ind w:left="1296" w:hanging="1296"/>
      </w:pPr>
      <w:rPr>
        <w:rFonts w:hint="default"/>
      </w:rPr>
    </w:lvl>
    <w:lvl w:ilvl="7">
      <w:start w:val="1"/>
      <w:numFmt w:val="decimal"/>
      <w:lvlText w:val="%7.%8"/>
      <w:lvlJc w:val="left"/>
      <w:pPr>
        <w:tabs>
          <w:tab w:val="num" w:pos="1440"/>
        </w:tabs>
        <w:ind w:left="1440" w:hanging="1440"/>
      </w:pPr>
      <w:rPr>
        <w:rFonts w:hint="default"/>
      </w:rPr>
    </w:lvl>
    <w:lvl w:ilvl="8">
      <w:start w:val="1"/>
      <w:numFmt w:val="decimal"/>
      <w:lvlText w:val="%7.%8.%9"/>
      <w:lvlJc w:val="left"/>
      <w:pPr>
        <w:tabs>
          <w:tab w:val="num" w:pos="1584"/>
        </w:tabs>
        <w:ind w:left="1584" w:hanging="1584"/>
      </w:pPr>
      <w:rPr>
        <w:rFonts w:hint="default"/>
      </w:rPr>
    </w:lvl>
  </w:abstractNum>
  <w:abstractNum w:abstractNumId="1" w15:restartNumberingAfterBreak="0">
    <w:nsid w:val="071C7DA0"/>
    <w:multiLevelType w:val="multilevel"/>
    <w:tmpl w:val="B9962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675E0A"/>
    <w:multiLevelType w:val="multilevel"/>
    <w:tmpl w:val="FD88D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B11C02"/>
    <w:multiLevelType w:val="multilevel"/>
    <w:tmpl w:val="52EA3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7A5098"/>
    <w:multiLevelType w:val="hybridMultilevel"/>
    <w:tmpl w:val="4E625644"/>
    <w:lvl w:ilvl="0" w:tplc="E22AFED6">
      <w:start w:val="1"/>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46B0F50"/>
    <w:multiLevelType w:val="multilevel"/>
    <w:tmpl w:val="B99623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8DA0DC6"/>
    <w:multiLevelType w:val="multilevel"/>
    <w:tmpl w:val="B9962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C466486"/>
    <w:multiLevelType w:val="hybridMultilevel"/>
    <w:tmpl w:val="2B2E040A"/>
    <w:lvl w:ilvl="0" w:tplc="0409001B">
      <w:start w:val="1"/>
      <w:numFmt w:val="lowerRoman"/>
      <w:lvlText w:val="%1."/>
      <w:lvlJc w:val="righ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F836AAB"/>
    <w:multiLevelType w:val="multilevel"/>
    <w:tmpl w:val="FA5C23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F8550B7"/>
    <w:multiLevelType w:val="multilevel"/>
    <w:tmpl w:val="929E2BA4"/>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562"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0" w15:restartNumberingAfterBreak="0">
    <w:nsid w:val="34D92ADF"/>
    <w:multiLevelType w:val="hybridMultilevel"/>
    <w:tmpl w:val="C1E29C4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F9158F1"/>
    <w:multiLevelType w:val="multilevel"/>
    <w:tmpl w:val="34F64A5C"/>
    <w:lvl w:ilvl="0">
      <w:start w:val="1"/>
      <w:numFmt w:val="decimal"/>
      <w:lvlText w:val="%1"/>
      <w:lvlJc w:val="left"/>
      <w:pPr>
        <w:ind w:left="360" w:hanging="360"/>
      </w:pPr>
      <w:rPr>
        <w:rFonts w:hint="default"/>
        <w:sz w:val="32"/>
        <w:szCs w:val="3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420" w:hanging="420"/>
      </w:pPr>
      <w:rPr>
        <w:rFonts w:hint="eastAsia"/>
        <w:b w:val="0"/>
        <w:bCs w:val="0"/>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b w:val="0"/>
        <w:bCs w:val="0"/>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 w15:restartNumberingAfterBreak="0">
    <w:nsid w:val="40733235"/>
    <w:multiLevelType w:val="hybridMultilevel"/>
    <w:tmpl w:val="B448A754"/>
    <w:lvl w:ilvl="0" w:tplc="08090005">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4" w15:restartNumberingAfterBreak="0">
    <w:nsid w:val="41730F81"/>
    <w:multiLevelType w:val="multilevel"/>
    <w:tmpl w:val="04E4D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471486"/>
    <w:multiLevelType w:val="multilevel"/>
    <w:tmpl w:val="F82A2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68639A7"/>
    <w:multiLevelType w:val="multilevel"/>
    <w:tmpl w:val="6A72F862"/>
    <w:lvl w:ilvl="0">
      <w:start w:val="1"/>
      <w:numFmt w:val="bullet"/>
      <w:lvlText w:val=""/>
      <w:lvlJc w:val="left"/>
      <w:pPr>
        <w:tabs>
          <w:tab w:val="num" w:pos="927"/>
        </w:tabs>
        <w:ind w:left="927" w:hanging="360"/>
      </w:pPr>
      <w:rPr>
        <w:rFonts w:ascii="Symbol" w:hAnsi="Symbol" w:hint="default"/>
        <w:sz w:val="20"/>
      </w:rPr>
    </w:lvl>
    <w:lvl w:ilvl="1">
      <w:start w:val="3"/>
      <w:numFmt w:val="bullet"/>
      <w:lvlText w:val="-"/>
      <w:lvlJc w:val="left"/>
      <w:pPr>
        <w:ind w:left="1418" w:hanging="360"/>
      </w:pPr>
      <w:rPr>
        <w:rFonts w:ascii="Times New Roman" w:eastAsiaTheme="minorEastAsia" w:hAnsi="Times New Roman" w:cs="Times New Roman" w:hint="default"/>
      </w:rPr>
    </w:lvl>
    <w:lvl w:ilvl="2">
      <w:start w:val="1"/>
      <w:numFmt w:val="bullet"/>
      <w:lvlText w:val=""/>
      <w:lvlJc w:val="left"/>
      <w:pPr>
        <w:tabs>
          <w:tab w:val="num" w:pos="1701"/>
        </w:tabs>
        <w:ind w:left="1701"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17" w15:restartNumberingAfterBreak="0">
    <w:nsid w:val="4AEF66C1"/>
    <w:multiLevelType w:val="multilevel"/>
    <w:tmpl w:val="956CB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629360A"/>
    <w:multiLevelType w:val="multilevel"/>
    <w:tmpl w:val="CA640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EB75FA7"/>
    <w:multiLevelType w:val="hybridMultilevel"/>
    <w:tmpl w:val="A9DA8F06"/>
    <w:lvl w:ilvl="0" w:tplc="04090001">
      <w:start w:val="1"/>
      <w:numFmt w:val="bullet"/>
      <w:lvlText w:val=""/>
      <w:lvlJc w:val="left"/>
      <w:pPr>
        <w:ind w:left="416" w:hanging="420"/>
      </w:pPr>
      <w:rPr>
        <w:rFonts w:ascii="Wingdings" w:hAnsi="Wingdings" w:hint="default"/>
      </w:rPr>
    </w:lvl>
    <w:lvl w:ilvl="1" w:tplc="04090003" w:tentative="1">
      <w:start w:val="1"/>
      <w:numFmt w:val="bullet"/>
      <w:lvlText w:val=""/>
      <w:lvlJc w:val="left"/>
      <w:pPr>
        <w:ind w:left="836" w:hanging="420"/>
      </w:pPr>
      <w:rPr>
        <w:rFonts w:ascii="Wingdings" w:hAnsi="Wingdings" w:hint="default"/>
      </w:rPr>
    </w:lvl>
    <w:lvl w:ilvl="2" w:tplc="04090005" w:tentative="1">
      <w:start w:val="1"/>
      <w:numFmt w:val="bullet"/>
      <w:lvlText w:val=""/>
      <w:lvlJc w:val="left"/>
      <w:pPr>
        <w:ind w:left="1256" w:hanging="420"/>
      </w:pPr>
      <w:rPr>
        <w:rFonts w:ascii="Wingdings" w:hAnsi="Wingdings" w:hint="default"/>
      </w:rPr>
    </w:lvl>
    <w:lvl w:ilvl="3" w:tplc="04090001" w:tentative="1">
      <w:start w:val="1"/>
      <w:numFmt w:val="bullet"/>
      <w:lvlText w:val=""/>
      <w:lvlJc w:val="left"/>
      <w:pPr>
        <w:ind w:left="1676" w:hanging="420"/>
      </w:pPr>
      <w:rPr>
        <w:rFonts w:ascii="Wingdings" w:hAnsi="Wingdings" w:hint="default"/>
      </w:rPr>
    </w:lvl>
    <w:lvl w:ilvl="4" w:tplc="04090003" w:tentative="1">
      <w:start w:val="1"/>
      <w:numFmt w:val="bullet"/>
      <w:lvlText w:val=""/>
      <w:lvlJc w:val="left"/>
      <w:pPr>
        <w:ind w:left="2096" w:hanging="420"/>
      </w:pPr>
      <w:rPr>
        <w:rFonts w:ascii="Wingdings" w:hAnsi="Wingdings" w:hint="default"/>
      </w:rPr>
    </w:lvl>
    <w:lvl w:ilvl="5" w:tplc="04090005" w:tentative="1">
      <w:start w:val="1"/>
      <w:numFmt w:val="bullet"/>
      <w:lvlText w:val=""/>
      <w:lvlJc w:val="left"/>
      <w:pPr>
        <w:ind w:left="2516" w:hanging="420"/>
      </w:pPr>
      <w:rPr>
        <w:rFonts w:ascii="Wingdings" w:hAnsi="Wingdings" w:hint="default"/>
      </w:rPr>
    </w:lvl>
    <w:lvl w:ilvl="6" w:tplc="04090001" w:tentative="1">
      <w:start w:val="1"/>
      <w:numFmt w:val="bullet"/>
      <w:lvlText w:val=""/>
      <w:lvlJc w:val="left"/>
      <w:pPr>
        <w:ind w:left="2936" w:hanging="420"/>
      </w:pPr>
      <w:rPr>
        <w:rFonts w:ascii="Wingdings" w:hAnsi="Wingdings" w:hint="default"/>
      </w:rPr>
    </w:lvl>
    <w:lvl w:ilvl="7" w:tplc="04090003" w:tentative="1">
      <w:start w:val="1"/>
      <w:numFmt w:val="bullet"/>
      <w:lvlText w:val=""/>
      <w:lvlJc w:val="left"/>
      <w:pPr>
        <w:ind w:left="3356" w:hanging="420"/>
      </w:pPr>
      <w:rPr>
        <w:rFonts w:ascii="Wingdings" w:hAnsi="Wingdings" w:hint="default"/>
      </w:rPr>
    </w:lvl>
    <w:lvl w:ilvl="8" w:tplc="04090005" w:tentative="1">
      <w:start w:val="1"/>
      <w:numFmt w:val="bullet"/>
      <w:lvlText w:val=""/>
      <w:lvlJc w:val="left"/>
      <w:pPr>
        <w:ind w:left="3776" w:hanging="420"/>
      </w:pPr>
      <w:rPr>
        <w:rFonts w:ascii="Wingdings" w:hAnsi="Wingdings" w:hint="default"/>
      </w:rPr>
    </w:lvl>
  </w:abstractNum>
  <w:abstractNum w:abstractNumId="20" w15:restartNumberingAfterBreak="0">
    <w:nsid w:val="5F5623D4"/>
    <w:multiLevelType w:val="multilevel"/>
    <w:tmpl w:val="B99623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30D2BC3"/>
    <w:multiLevelType w:val="multilevel"/>
    <w:tmpl w:val="1D546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2C66D9"/>
    <w:multiLevelType w:val="hybridMultilevel"/>
    <w:tmpl w:val="C26A0F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BC11AC0"/>
    <w:multiLevelType w:val="multilevel"/>
    <w:tmpl w:val="DD7C6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D1331D1"/>
    <w:multiLevelType w:val="hybridMultilevel"/>
    <w:tmpl w:val="4D44B1C8"/>
    <w:lvl w:ilvl="0" w:tplc="2E549324">
      <w:start w:val="2"/>
      <w:numFmt w:val="bullet"/>
      <w:lvlText w:val="-"/>
      <w:lvlJc w:val="left"/>
      <w:pPr>
        <w:ind w:left="360" w:hanging="360"/>
      </w:pPr>
      <w:rPr>
        <w:rFonts w:ascii="Times New Roman" w:eastAsiaTheme="minorEastAsia" w:hAnsi="Times New Roman" w:cs="Times New Roman" w:hint="default"/>
        <w:b/>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F17DAA"/>
    <w:multiLevelType w:val="multilevel"/>
    <w:tmpl w:val="60B434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BDF7A6B"/>
    <w:multiLevelType w:val="multilevel"/>
    <w:tmpl w:val="6DEC5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ECA6BF3"/>
    <w:multiLevelType w:val="hybridMultilevel"/>
    <w:tmpl w:val="3D1015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
  </w:num>
  <w:num w:numId="2">
    <w:abstractNumId w:val="0"/>
  </w:num>
  <w:num w:numId="3">
    <w:abstractNumId w:val="11"/>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16"/>
  </w:num>
  <w:num w:numId="7">
    <w:abstractNumId w:val="1"/>
  </w:num>
  <w:num w:numId="8">
    <w:abstractNumId w:val="6"/>
  </w:num>
  <w:num w:numId="9">
    <w:abstractNumId w:val="3"/>
  </w:num>
  <w:num w:numId="10">
    <w:abstractNumId w:val="23"/>
  </w:num>
  <w:num w:numId="11">
    <w:abstractNumId w:val="27"/>
  </w:num>
  <w:num w:numId="12">
    <w:abstractNumId w:val="17"/>
  </w:num>
  <w:num w:numId="13">
    <w:abstractNumId w:val="20"/>
  </w:num>
  <w:num w:numId="14">
    <w:abstractNumId w:val="18"/>
  </w:num>
  <w:num w:numId="15">
    <w:abstractNumId w:val="4"/>
  </w:num>
  <w:num w:numId="16">
    <w:abstractNumId w:val="24"/>
  </w:num>
  <w:num w:numId="17">
    <w:abstractNumId w:val="15"/>
  </w:num>
  <w:num w:numId="18">
    <w:abstractNumId w:val="13"/>
  </w:num>
  <w:num w:numId="19">
    <w:abstractNumId w:val="26"/>
  </w:num>
  <w:num w:numId="20">
    <w:abstractNumId w:val="2"/>
  </w:num>
  <w:num w:numId="21">
    <w:abstractNumId w:val="21"/>
  </w:num>
  <w:num w:numId="22">
    <w:abstractNumId w:val="8"/>
  </w:num>
  <w:num w:numId="23">
    <w:abstractNumId w:val="14"/>
  </w:num>
  <w:num w:numId="24">
    <w:abstractNumId w:val="28"/>
  </w:num>
  <w:num w:numId="25">
    <w:abstractNumId w:val="22"/>
  </w:num>
  <w:num w:numId="26">
    <w:abstractNumId w:val="7"/>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755"/>
    <w:rsid w:val="0000008C"/>
    <w:rsid w:val="00001F37"/>
    <w:rsid w:val="000021AC"/>
    <w:rsid w:val="00002235"/>
    <w:rsid w:val="00002BAB"/>
    <w:rsid w:val="00002C6B"/>
    <w:rsid w:val="00002F1E"/>
    <w:rsid w:val="0000322F"/>
    <w:rsid w:val="00003257"/>
    <w:rsid w:val="00003485"/>
    <w:rsid w:val="00004551"/>
    <w:rsid w:val="000045F2"/>
    <w:rsid w:val="000056CB"/>
    <w:rsid w:val="00006275"/>
    <w:rsid w:val="000064E9"/>
    <w:rsid w:val="00006C9E"/>
    <w:rsid w:val="00006CC0"/>
    <w:rsid w:val="00007AF5"/>
    <w:rsid w:val="0001040A"/>
    <w:rsid w:val="00010B37"/>
    <w:rsid w:val="00010FE9"/>
    <w:rsid w:val="0001180D"/>
    <w:rsid w:val="00011AA9"/>
    <w:rsid w:val="00011F55"/>
    <w:rsid w:val="00013D64"/>
    <w:rsid w:val="0001442E"/>
    <w:rsid w:val="00014528"/>
    <w:rsid w:val="000149E8"/>
    <w:rsid w:val="00014C58"/>
    <w:rsid w:val="000150E7"/>
    <w:rsid w:val="00015A91"/>
    <w:rsid w:val="000160D2"/>
    <w:rsid w:val="00016558"/>
    <w:rsid w:val="000168CE"/>
    <w:rsid w:val="000176D0"/>
    <w:rsid w:val="000204FD"/>
    <w:rsid w:val="00020A91"/>
    <w:rsid w:val="00021351"/>
    <w:rsid w:val="00021CBE"/>
    <w:rsid w:val="00023FC4"/>
    <w:rsid w:val="000256A6"/>
    <w:rsid w:val="00026025"/>
    <w:rsid w:val="00026434"/>
    <w:rsid w:val="0002725C"/>
    <w:rsid w:val="00030612"/>
    <w:rsid w:val="00030ED5"/>
    <w:rsid w:val="000313CF"/>
    <w:rsid w:val="000319AD"/>
    <w:rsid w:val="00032214"/>
    <w:rsid w:val="0003269B"/>
    <w:rsid w:val="00034284"/>
    <w:rsid w:val="000357FC"/>
    <w:rsid w:val="00035ACF"/>
    <w:rsid w:val="00037BB0"/>
    <w:rsid w:val="0004005E"/>
    <w:rsid w:val="000403A1"/>
    <w:rsid w:val="00040419"/>
    <w:rsid w:val="0004230D"/>
    <w:rsid w:val="00043D38"/>
    <w:rsid w:val="00044011"/>
    <w:rsid w:val="0004487E"/>
    <w:rsid w:val="00044EA8"/>
    <w:rsid w:val="00044F4B"/>
    <w:rsid w:val="0004527A"/>
    <w:rsid w:val="00045576"/>
    <w:rsid w:val="00045EFC"/>
    <w:rsid w:val="0004688B"/>
    <w:rsid w:val="00047246"/>
    <w:rsid w:val="00047A27"/>
    <w:rsid w:val="00047AAC"/>
    <w:rsid w:val="00050D7A"/>
    <w:rsid w:val="0005390B"/>
    <w:rsid w:val="00053C02"/>
    <w:rsid w:val="00053C3F"/>
    <w:rsid w:val="00054C4F"/>
    <w:rsid w:val="00054CF5"/>
    <w:rsid w:val="00054EB0"/>
    <w:rsid w:val="000552E4"/>
    <w:rsid w:val="00055868"/>
    <w:rsid w:val="000561C2"/>
    <w:rsid w:val="00056EC6"/>
    <w:rsid w:val="000571D7"/>
    <w:rsid w:val="0005724E"/>
    <w:rsid w:val="00057264"/>
    <w:rsid w:val="00060D30"/>
    <w:rsid w:val="00061014"/>
    <w:rsid w:val="00061BDF"/>
    <w:rsid w:val="000623D5"/>
    <w:rsid w:val="000635D5"/>
    <w:rsid w:val="000640D9"/>
    <w:rsid w:val="000647C3"/>
    <w:rsid w:val="000650CC"/>
    <w:rsid w:val="00065277"/>
    <w:rsid w:val="00066471"/>
    <w:rsid w:val="00066670"/>
    <w:rsid w:val="00067647"/>
    <w:rsid w:val="000676F7"/>
    <w:rsid w:val="000707FD"/>
    <w:rsid w:val="000724AC"/>
    <w:rsid w:val="00072897"/>
    <w:rsid w:val="0007326E"/>
    <w:rsid w:val="00074750"/>
    <w:rsid w:val="00075358"/>
    <w:rsid w:val="00075426"/>
    <w:rsid w:val="000759B5"/>
    <w:rsid w:val="00075A47"/>
    <w:rsid w:val="00075ACB"/>
    <w:rsid w:val="00076284"/>
    <w:rsid w:val="00076287"/>
    <w:rsid w:val="00076800"/>
    <w:rsid w:val="00076CA8"/>
    <w:rsid w:val="00076E62"/>
    <w:rsid w:val="00080A54"/>
    <w:rsid w:val="00080E59"/>
    <w:rsid w:val="000813F5"/>
    <w:rsid w:val="000818AE"/>
    <w:rsid w:val="00081D79"/>
    <w:rsid w:val="00083633"/>
    <w:rsid w:val="0008421E"/>
    <w:rsid w:val="000851CA"/>
    <w:rsid w:val="00085633"/>
    <w:rsid w:val="00085BB2"/>
    <w:rsid w:val="00085FF6"/>
    <w:rsid w:val="00086800"/>
    <w:rsid w:val="0008797E"/>
    <w:rsid w:val="00090128"/>
    <w:rsid w:val="0009063C"/>
    <w:rsid w:val="00090F14"/>
    <w:rsid w:val="0009146E"/>
    <w:rsid w:val="000914DA"/>
    <w:rsid w:val="0009225C"/>
    <w:rsid w:val="00092E8A"/>
    <w:rsid w:val="00093D1A"/>
    <w:rsid w:val="00093EBB"/>
    <w:rsid w:val="00093F0C"/>
    <w:rsid w:val="000940EC"/>
    <w:rsid w:val="00094D18"/>
    <w:rsid w:val="00094E49"/>
    <w:rsid w:val="0009525C"/>
    <w:rsid w:val="0009528F"/>
    <w:rsid w:val="00095570"/>
    <w:rsid w:val="00095912"/>
    <w:rsid w:val="000961C0"/>
    <w:rsid w:val="000963C2"/>
    <w:rsid w:val="00096F28"/>
    <w:rsid w:val="000A016A"/>
    <w:rsid w:val="000A0EB5"/>
    <w:rsid w:val="000A11F7"/>
    <w:rsid w:val="000A166C"/>
    <w:rsid w:val="000A1E02"/>
    <w:rsid w:val="000A2014"/>
    <w:rsid w:val="000A2177"/>
    <w:rsid w:val="000A315C"/>
    <w:rsid w:val="000A3328"/>
    <w:rsid w:val="000A383D"/>
    <w:rsid w:val="000A4A80"/>
    <w:rsid w:val="000A4F55"/>
    <w:rsid w:val="000A516F"/>
    <w:rsid w:val="000A51F5"/>
    <w:rsid w:val="000A6BD2"/>
    <w:rsid w:val="000A7461"/>
    <w:rsid w:val="000B0821"/>
    <w:rsid w:val="000B107E"/>
    <w:rsid w:val="000B21D9"/>
    <w:rsid w:val="000B228B"/>
    <w:rsid w:val="000B238B"/>
    <w:rsid w:val="000B2608"/>
    <w:rsid w:val="000B2680"/>
    <w:rsid w:val="000B2723"/>
    <w:rsid w:val="000B341A"/>
    <w:rsid w:val="000B35C5"/>
    <w:rsid w:val="000B4538"/>
    <w:rsid w:val="000B5B9E"/>
    <w:rsid w:val="000B6154"/>
    <w:rsid w:val="000B6183"/>
    <w:rsid w:val="000B696E"/>
    <w:rsid w:val="000B6ED1"/>
    <w:rsid w:val="000B7589"/>
    <w:rsid w:val="000B763E"/>
    <w:rsid w:val="000B788A"/>
    <w:rsid w:val="000C1408"/>
    <w:rsid w:val="000C1962"/>
    <w:rsid w:val="000C1EE8"/>
    <w:rsid w:val="000C32CC"/>
    <w:rsid w:val="000C363B"/>
    <w:rsid w:val="000C402A"/>
    <w:rsid w:val="000C5449"/>
    <w:rsid w:val="000C6282"/>
    <w:rsid w:val="000C6C19"/>
    <w:rsid w:val="000C7360"/>
    <w:rsid w:val="000C7B5D"/>
    <w:rsid w:val="000C7C2E"/>
    <w:rsid w:val="000D0F6A"/>
    <w:rsid w:val="000D1B93"/>
    <w:rsid w:val="000D1E31"/>
    <w:rsid w:val="000D2F59"/>
    <w:rsid w:val="000D34E2"/>
    <w:rsid w:val="000D34F6"/>
    <w:rsid w:val="000D3E7F"/>
    <w:rsid w:val="000D3EFE"/>
    <w:rsid w:val="000D4564"/>
    <w:rsid w:val="000D4B42"/>
    <w:rsid w:val="000D5293"/>
    <w:rsid w:val="000D6129"/>
    <w:rsid w:val="000D6252"/>
    <w:rsid w:val="000D7025"/>
    <w:rsid w:val="000D740A"/>
    <w:rsid w:val="000D7A62"/>
    <w:rsid w:val="000D7E5B"/>
    <w:rsid w:val="000E07A2"/>
    <w:rsid w:val="000E193A"/>
    <w:rsid w:val="000E3597"/>
    <w:rsid w:val="000E38FF"/>
    <w:rsid w:val="000E4128"/>
    <w:rsid w:val="000E4C4A"/>
    <w:rsid w:val="000E5533"/>
    <w:rsid w:val="000E6812"/>
    <w:rsid w:val="000F01B3"/>
    <w:rsid w:val="000F098E"/>
    <w:rsid w:val="000F1A42"/>
    <w:rsid w:val="000F1A5B"/>
    <w:rsid w:val="000F1B90"/>
    <w:rsid w:val="000F2200"/>
    <w:rsid w:val="000F230F"/>
    <w:rsid w:val="000F33BD"/>
    <w:rsid w:val="000F35EE"/>
    <w:rsid w:val="000F3D3B"/>
    <w:rsid w:val="000F4C2E"/>
    <w:rsid w:val="00101EC2"/>
    <w:rsid w:val="00105018"/>
    <w:rsid w:val="00105701"/>
    <w:rsid w:val="00105CDB"/>
    <w:rsid w:val="00106001"/>
    <w:rsid w:val="001077ED"/>
    <w:rsid w:val="0011034C"/>
    <w:rsid w:val="00110A1D"/>
    <w:rsid w:val="00111046"/>
    <w:rsid w:val="0011211F"/>
    <w:rsid w:val="00112A80"/>
    <w:rsid w:val="00112F64"/>
    <w:rsid w:val="0011399C"/>
    <w:rsid w:val="0011435A"/>
    <w:rsid w:val="00114803"/>
    <w:rsid w:val="0011486D"/>
    <w:rsid w:val="00114C3E"/>
    <w:rsid w:val="00115B23"/>
    <w:rsid w:val="00116845"/>
    <w:rsid w:val="001174C3"/>
    <w:rsid w:val="00120C47"/>
    <w:rsid w:val="00121A2C"/>
    <w:rsid w:val="00121EA7"/>
    <w:rsid w:val="001237A4"/>
    <w:rsid w:val="00123A44"/>
    <w:rsid w:val="00124F35"/>
    <w:rsid w:val="0012527E"/>
    <w:rsid w:val="001258D6"/>
    <w:rsid w:val="0012622A"/>
    <w:rsid w:val="001265F9"/>
    <w:rsid w:val="00127021"/>
    <w:rsid w:val="0013105D"/>
    <w:rsid w:val="0013189C"/>
    <w:rsid w:val="00131F0C"/>
    <w:rsid w:val="0013236D"/>
    <w:rsid w:val="00132921"/>
    <w:rsid w:val="0013368E"/>
    <w:rsid w:val="00134EA1"/>
    <w:rsid w:val="001365F7"/>
    <w:rsid w:val="001367EA"/>
    <w:rsid w:val="001368A6"/>
    <w:rsid w:val="00136A85"/>
    <w:rsid w:val="00136E31"/>
    <w:rsid w:val="001378DA"/>
    <w:rsid w:val="00137943"/>
    <w:rsid w:val="001379E9"/>
    <w:rsid w:val="00140ED0"/>
    <w:rsid w:val="00141114"/>
    <w:rsid w:val="001421D4"/>
    <w:rsid w:val="001425C9"/>
    <w:rsid w:val="001431ED"/>
    <w:rsid w:val="001450EA"/>
    <w:rsid w:val="00145112"/>
    <w:rsid w:val="00145126"/>
    <w:rsid w:val="00145FEC"/>
    <w:rsid w:val="001466BF"/>
    <w:rsid w:val="00146801"/>
    <w:rsid w:val="001469F9"/>
    <w:rsid w:val="00146B06"/>
    <w:rsid w:val="00147439"/>
    <w:rsid w:val="00147D6E"/>
    <w:rsid w:val="00147F21"/>
    <w:rsid w:val="001506BA"/>
    <w:rsid w:val="001508E6"/>
    <w:rsid w:val="00151487"/>
    <w:rsid w:val="00151673"/>
    <w:rsid w:val="0015193C"/>
    <w:rsid w:val="001528EF"/>
    <w:rsid w:val="00152D87"/>
    <w:rsid w:val="00153144"/>
    <w:rsid w:val="00154A87"/>
    <w:rsid w:val="00154D21"/>
    <w:rsid w:val="001552BC"/>
    <w:rsid w:val="00155D8C"/>
    <w:rsid w:val="00155E22"/>
    <w:rsid w:val="0015717A"/>
    <w:rsid w:val="0016006D"/>
    <w:rsid w:val="00160903"/>
    <w:rsid w:val="00162291"/>
    <w:rsid w:val="00163433"/>
    <w:rsid w:val="00163636"/>
    <w:rsid w:val="00163C5E"/>
    <w:rsid w:val="001648E7"/>
    <w:rsid w:val="00165E3A"/>
    <w:rsid w:val="001666CC"/>
    <w:rsid w:val="001668C8"/>
    <w:rsid w:val="00167B04"/>
    <w:rsid w:val="00170AF4"/>
    <w:rsid w:val="00173428"/>
    <w:rsid w:val="0017344D"/>
    <w:rsid w:val="00173958"/>
    <w:rsid w:val="001741F2"/>
    <w:rsid w:val="00174384"/>
    <w:rsid w:val="00174945"/>
    <w:rsid w:val="00175381"/>
    <w:rsid w:val="0017606D"/>
    <w:rsid w:val="001763C8"/>
    <w:rsid w:val="00176717"/>
    <w:rsid w:val="00176E15"/>
    <w:rsid w:val="00177580"/>
    <w:rsid w:val="00177688"/>
    <w:rsid w:val="00177827"/>
    <w:rsid w:val="00177880"/>
    <w:rsid w:val="001806B6"/>
    <w:rsid w:val="00180E59"/>
    <w:rsid w:val="00180F12"/>
    <w:rsid w:val="0018309D"/>
    <w:rsid w:val="00183361"/>
    <w:rsid w:val="001836DF"/>
    <w:rsid w:val="00184AC2"/>
    <w:rsid w:val="00185D97"/>
    <w:rsid w:val="00185F9C"/>
    <w:rsid w:val="00191769"/>
    <w:rsid w:val="001923DD"/>
    <w:rsid w:val="00193D83"/>
    <w:rsid w:val="00193E5A"/>
    <w:rsid w:val="00194239"/>
    <w:rsid w:val="001942A3"/>
    <w:rsid w:val="00194A51"/>
    <w:rsid w:val="0019545A"/>
    <w:rsid w:val="0019556E"/>
    <w:rsid w:val="00195EF7"/>
    <w:rsid w:val="0019662B"/>
    <w:rsid w:val="001969DB"/>
    <w:rsid w:val="00197892"/>
    <w:rsid w:val="00197A9D"/>
    <w:rsid w:val="001A0376"/>
    <w:rsid w:val="001A0E64"/>
    <w:rsid w:val="001A12BC"/>
    <w:rsid w:val="001A2982"/>
    <w:rsid w:val="001A2B68"/>
    <w:rsid w:val="001A39AE"/>
    <w:rsid w:val="001A3A15"/>
    <w:rsid w:val="001A43A4"/>
    <w:rsid w:val="001A5394"/>
    <w:rsid w:val="001A5715"/>
    <w:rsid w:val="001A672E"/>
    <w:rsid w:val="001A7DAF"/>
    <w:rsid w:val="001A7DD0"/>
    <w:rsid w:val="001A7FBE"/>
    <w:rsid w:val="001B0337"/>
    <w:rsid w:val="001B0780"/>
    <w:rsid w:val="001B0A98"/>
    <w:rsid w:val="001B0E00"/>
    <w:rsid w:val="001B1532"/>
    <w:rsid w:val="001B1D12"/>
    <w:rsid w:val="001B2918"/>
    <w:rsid w:val="001B2F1A"/>
    <w:rsid w:val="001B3B21"/>
    <w:rsid w:val="001B3CA9"/>
    <w:rsid w:val="001B498D"/>
    <w:rsid w:val="001B4FF6"/>
    <w:rsid w:val="001B5B7D"/>
    <w:rsid w:val="001B6404"/>
    <w:rsid w:val="001B66D7"/>
    <w:rsid w:val="001B6BCD"/>
    <w:rsid w:val="001B7F19"/>
    <w:rsid w:val="001C09FC"/>
    <w:rsid w:val="001C13AC"/>
    <w:rsid w:val="001C1707"/>
    <w:rsid w:val="001C191F"/>
    <w:rsid w:val="001C1B65"/>
    <w:rsid w:val="001C1ED2"/>
    <w:rsid w:val="001C1F90"/>
    <w:rsid w:val="001C20AD"/>
    <w:rsid w:val="001C214C"/>
    <w:rsid w:val="001C2188"/>
    <w:rsid w:val="001C2319"/>
    <w:rsid w:val="001C26F8"/>
    <w:rsid w:val="001C2DED"/>
    <w:rsid w:val="001C324E"/>
    <w:rsid w:val="001C3465"/>
    <w:rsid w:val="001C3A32"/>
    <w:rsid w:val="001C4232"/>
    <w:rsid w:val="001C4524"/>
    <w:rsid w:val="001C6904"/>
    <w:rsid w:val="001C6F20"/>
    <w:rsid w:val="001C7917"/>
    <w:rsid w:val="001C7CC3"/>
    <w:rsid w:val="001D0374"/>
    <w:rsid w:val="001D13F9"/>
    <w:rsid w:val="001D203F"/>
    <w:rsid w:val="001D20D9"/>
    <w:rsid w:val="001D281D"/>
    <w:rsid w:val="001D2AB9"/>
    <w:rsid w:val="001D2B52"/>
    <w:rsid w:val="001D425C"/>
    <w:rsid w:val="001D541F"/>
    <w:rsid w:val="001D5C13"/>
    <w:rsid w:val="001D5CD8"/>
    <w:rsid w:val="001D7816"/>
    <w:rsid w:val="001E0013"/>
    <w:rsid w:val="001E0D5A"/>
    <w:rsid w:val="001E1950"/>
    <w:rsid w:val="001E23A3"/>
    <w:rsid w:val="001E2584"/>
    <w:rsid w:val="001E2BD3"/>
    <w:rsid w:val="001E2C2B"/>
    <w:rsid w:val="001E30E5"/>
    <w:rsid w:val="001E3133"/>
    <w:rsid w:val="001E3792"/>
    <w:rsid w:val="001E3AF8"/>
    <w:rsid w:val="001E3CE2"/>
    <w:rsid w:val="001E47CC"/>
    <w:rsid w:val="001E4B34"/>
    <w:rsid w:val="001E4DA8"/>
    <w:rsid w:val="001E5A80"/>
    <w:rsid w:val="001E5C26"/>
    <w:rsid w:val="001E6F06"/>
    <w:rsid w:val="001E7193"/>
    <w:rsid w:val="001E7454"/>
    <w:rsid w:val="001E7DCC"/>
    <w:rsid w:val="001F028C"/>
    <w:rsid w:val="001F0ABE"/>
    <w:rsid w:val="001F0B24"/>
    <w:rsid w:val="001F0E7F"/>
    <w:rsid w:val="001F1091"/>
    <w:rsid w:val="001F1EDB"/>
    <w:rsid w:val="001F2769"/>
    <w:rsid w:val="001F3830"/>
    <w:rsid w:val="001F3934"/>
    <w:rsid w:val="001F4199"/>
    <w:rsid w:val="001F44ED"/>
    <w:rsid w:val="001F4512"/>
    <w:rsid w:val="001F4873"/>
    <w:rsid w:val="001F4BBE"/>
    <w:rsid w:val="001F568E"/>
    <w:rsid w:val="001F56A5"/>
    <w:rsid w:val="001F57E0"/>
    <w:rsid w:val="001F5A1C"/>
    <w:rsid w:val="001F6CF8"/>
    <w:rsid w:val="001F7B2B"/>
    <w:rsid w:val="0020031F"/>
    <w:rsid w:val="0020066F"/>
    <w:rsid w:val="00200952"/>
    <w:rsid w:val="00200AAD"/>
    <w:rsid w:val="00200E81"/>
    <w:rsid w:val="00201762"/>
    <w:rsid w:val="0020194E"/>
    <w:rsid w:val="00202B5A"/>
    <w:rsid w:val="00202DE9"/>
    <w:rsid w:val="00204C50"/>
    <w:rsid w:val="00204F62"/>
    <w:rsid w:val="0020528C"/>
    <w:rsid w:val="0020535D"/>
    <w:rsid w:val="00205C12"/>
    <w:rsid w:val="002064D1"/>
    <w:rsid w:val="00206595"/>
    <w:rsid w:val="00207618"/>
    <w:rsid w:val="00207CE6"/>
    <w:rsid w:val="00210330"/>
    <w:rsid w:val="00210A05"/>
    <w:rsid w:val="00210A25"/>
    <w:rsid w:val="002117A6"/>
    <w:rsid w:val="00211E1D"/>
    <w:rsid w:val="002121A0"/>
    <w:rsid w:val="00213190"/>
    <w:rsid w:val="00213405"/>
    <w:rsid w:val="002139D4"/>
    <w:rsid w:val="002143AB"/>
    <w:rsid w:val="002146C7"/>
    <w:rsid w:val="00214771"/>
    <w:rsid w:val="0021599D"/>
    <w:rsid w:val="0021692A"/>
    <w:rsid w:val="00216BF4"/>
    <w:rsid w:val="00217A49"/>
    <w:rsid w:val="00217AD7"/>
    <w:rsid w:val="00220723"/>
    <w:rsid w:val="0022148A"/>
    <w:rsid w:val="0022153D"/>
    <w:rsid w:val="00221D3C"/>
    <w:rsid w:val="002221FC"/>
    <w:rsid w:val="00222244"/>
    <w:rsid w:val="002227A0"/>
    <w:rsid w:val="00224C07"/>
    <w:rsid w:val="00224CD2"/>
    <w:rsid w:val="002257A1"/>
    <w:rsid w:val="00225C34"/>
    <w:rsid w:val="00226856"/>
    <w:rsid w:val="0022717D"/>
    <w:rsid w:val="00227FB4"/>
    <w:rsid w:val="002309BC"/>
    <w:rsid w:val="00231578"/>
    <w:rsid w:val="00232F3D"/>
    <w:rsid w:val="00234A47"/>
    <w:rsid w:val="00235688"/>
    <w:rsid w:val="0023577E"/>
    <w:rsid w:val="00236471"/>
    <w:rsid w:val="00236BD3"/>
    <w:rsid w:val="002374BC"/>
    <w:rsid w:val="00237571"/>
    <w:rsid w:val="002411E0"/>
    <w:rsid w:val="00241659"/>
    <w:rsid w:val="002417A4"/>
    <w:rsid w:val="002425B1"/>
    <w:rsid w:val="002425E7"/>
    <w:rsid w:val="00242770"/>
    <w:rsid w:val="002428CD"/>
    <w:rsid w:val="00242A53"/>
    <w:rsid w:val="00242CAF"/>
    <w:rsid w:val="00243CC7"/>
    <w:rsid w:val="00244AA1"/>
    <w:rsid w:val="00244BFF"/>
    <w:rsid w:val="002451D0"/>
    <w:rsid w:val="0024582E"/>
    <w:rsid w:val="002458ED"/>
    <w:rsid w:val="00245CD6"/>
    <w:rsid w:val="00245D84"/>
    <w:rsid w:val="00245E86"/>
    <w:rsid w:val="00246C3D"/>
    <w:rsid w:val="0024778C"/>
    <w:rsid w:val="00247DCD"/>
    <w:rsid w:val="002501A0"/>
    <w:rsid w:val="00250D35"/>
    <w:rsid w:val="0025255D"/>
    <w:rsid w:val="002529EB"/>
    <w:rsid w:val="00252A6F"/>
    <w:rsid w:val="00253618"/>
    <w:rsid w:val="002544CA"/>
    <w:rsid w:val="002545E0"/>
    <w:rsid w:val="00255197"/>
    <w:rsid w:val="00255B1A"/>
    <w:rsid w:val="00255B47"/>
    <w:rsid w:val="002566FA"/>
    <w:rsid w:val="002567EA"/>
    <w:rsid w:val="00257C4E"/>
    <w:rsid w:val="00260100"/>
    <w:rsid w:val="0026096F"/>
    <w:rsid w:val="0026178F"/>
    <w:rsid w:val="00262932"/>
    <w:rsid w:val="00262B4D"/>
    <w:rsid w:val="002637BE"/>
    <w:rsid w:val="002648B1"/>
    <w:rsid w:val="00265CC7"/>
    <w:rsid w:val="00266A79"/>
    <w:rsid w:val="00266CCA"/>
    <w:rsid w:val="002678A9"/>
    <w:rsid w:val="00270A2F"/>
    <w:rsid w:val="002710BC"/>
    <w:rsid w:val="00271517"/>
    <w:rsid w:val="00271775"/>
    <w:rsid w:val="00273E72"/>
    <w:rsid w:val="00274D12"/>
    <w:rsid w:val="002758BC"/>
    <w:rsid w:val="00276260"/>
    <w:rsid w:val="002769DB"/>
    <w:rsid w:val="00276A1C"/>
    <w:rsid w:val="002804DA"/>
    <w:rsid w:val="00280A0D"/>
    <w:rsid w:val="00280C61"/>
    <w:rsid w:val="00281313"/>
    <w:rsid w:val="00282B10"/>
    <w:rsid w:val="0028342C"/>
    <w:rsid w:val="00284226"/>
    <w:rsid w:val="0028463E"/>
    <w:rsid w:val="00286128"/>
    <w:rsid w:val="0028655C"/>
    <w:rsid w:val="00286697"/>
    <w:rsid w:val="0028681F"/>
    <w:rsid w:val="00286936"/>
    <w:rsid w:val="00286EC8"/>
    <w:rsid w:val="00287A6E"/>
    <w:rsid w:val="00287D55"/>
    <w:rsid w:val="00287E9C"/>
    <w:rsid w:val="00290BFC"/>
    <w:rsid w:val="00291BA0"/>
    <w:rsid w:val="00291E3A"/>
    <w:rsid w:val="00292543"/>
    <w:rsid w:val="00292554"/>
    <w:rsid w:val="0029335E"/>
    <w:rsid w:val="002937E3"/>
    <w:rsid w:val="0029439A"/>
    <w:rsid w:val="0029469D"/>
    <w:rsid w:val="00295933"/>
    <w:rsid w:val="00296104"/>
    <w:rsid w:val="002965D0"/>
    <w:rsid w:val="0029667D"/>
    <w:rsid w:val="00296710"/>
    <w:rsid w:val="0029676D"/>
    <w:rsid w:val="0029684A"/>
    <w:rsid w:val="00297441"/>
    <w:rsid w:val="0029757A"/>
    <w:rsid w:val="00297756"/>
    <w:rsid w:val="0029796C"/>
    <w:rsid w:val="002A0543"/>
    <w:rsid w:val="002A0DC9"/>
    <w:rsid w:val="002A1DA6"/>
    <w:rsid w:val="002A381E"/>
    <w:rsid w:val="002A4724"/>
    <w:rsid w:val="002A59EE"/>
    <w:rsid w:val="002A7EF6"/>
    <w:rsid w:val="002A7F22"/>
    <w:rsid w:val="002B0BFF"/>
    <w:rsid w:val="002B1112"/>
    <w:rsid w:val="002B1773"/>
    <w:rsid w:val="002B24C3"/>
    <w:rsid w:val="002B4840"/>
    <w:rsid w:val="002B5236"/>
    <w:rsid w:val="002B66DD"/>
    <w:rsid w:val="002B728D"/>
    <w:rsid w:val="002B795B"/>
    <w:rsid w:val="002B7DA0"/>
    <w:rsid w:val="002C012C"/>
    <w:rsid w:val="002C1B90"/>
    <w:rsid w:val="002C254C"/>
    <w:rsid w:val="002C3088"/>
    <w:rsid w:val="002C341F"/>
    <w:rsid w:val="002C3DAB"/>
    <w:rsid w:val="002C4023"/>
    <w:rsid w:val="002C4C57"/>
    <w:rsid w:val="002C4ED5"/>
    <w:rsid w:val="002C4EFB"/>
    <w:rsid w:val="002C5482"/>
    <w:rsid w:val="002C54D1"/>
    <w:rsid w:val="002C5E51"/>
    <w:rsid w:val="002C6926"/>
    <w:rsid w:val="002C70E7"/>
    <w:rsid w:val="002C73BB"/>
    <w:rsid w:val="002C767A"/>
    <w:rsid w:val="002C7A1C"/>
    <w:rsid w:val="002D0619"/>
    <w:rsid w:val="002D0DB0"/>
    <w:rsid w:val="002D0EA6"/>
    <w:rsid w:val="002D13E5"/>
    <w:rsid w:val="002D217A"/>
    <w:rsid w:val="002D29D8"/>
    <w:rsid w:val="002D2D3D"/>
    <w:rsid w:val="002D314D"/>
    <w:rsid w:val="002D3C9E"/>
    <w:rsid w:val="002D3D77"/>
    <w:rsid w:val="002D461A"/>
    <w:rsid w:val="002D5404"/>
    <w:rsid w:val="002D598E"/>
    <w:rsid w:val="002D5B42"/>
    <w:rsid w:val="002D67EC"/>
    <w:rsid w:val="002D6960"/>
    <w:rsid w:val="002E0BDB"/>
    <w:rsid w:val="002E0FD0"/>
    <w:rsid w:val="002E1427"/>
    <w:rsid w:val="002E15E8"/>
    <w:rsid w:val="002E2081"/>
    <w:rsid w:val="002E229E"/>
    <w:rsid w:val="002E28AB"/>
    <w:rsid w:val="002E44EA"/>
    <w:rsid w:val="002E4D82"/>
    <w:rsid w:val="002E4E13"/>
    <w:rsid w:val="002E5332"/>
    <w:rsid w:val="002E5B49"/>
    <w:rsid w:val="002E5EF3"/>
    <w:rsid w:val="002E60B0"/>
    <w:rsid w:val="002E67B3"/>
    <w:rsid w:val="002E7B40"/>
    <w:rsid w:val="002F0550"/>
    <w:rsid w:val="002F1056"/>
    <w:rsid w:val="002F2D1D"/>
    <w:rsid w:val="002F4B68"/>
    <w:rsid w:val="002F4ECB"/>
    <w:rsid w:val="002F5D5C"/>
    <w:rsid w:val="002F5EDA"/>
    <w:rsid w:val="002F688A"/>
    <w:rsid w:val="002F6A24"/>
    <w:rsid w:val="002F720E"/>
    <w:rsid w:val="002F7860"/>
    <w:rsid w:val="002F7F4C"/>
    <w:rsid w:val="00300504"/>
    <w:rsid w:val="0030093E"/>
    <w:rsid w:val="00300AE3"/>
    <w:rsid w:val="00300C58"/>
    <w:rsid w:val="00301831"/>
    <w:rsid w:val="0030197D"/>
    <w:rsid w:val="00301B47"/>
    <w:rsid w:val="00302850"/>
    <w:rsid w:val="0030398A"/>
    <w:rsid w:val="00304A10"/>
    <w:rsid w:val="00304BDD"/>
    <w:rsid w:val="003052FA"/>
    <w:rsid w:val="003054BB"/>
    <w:rsid w:val="003063FE"/>
    <w:rsid w:val="003067D0"/>
    <w:rsid w:val="0030695F"/>
    <w:rsid w:val="00307BC3"/>
    <w:rsid w:val="00307D73"/>
    <w:rsid w:val="00307E04"/>
    <w:rsid w:val="00310180"/>
    <w:rsid w:val="003122A8"/>
    <w:rsid w:val="003123D6"/>
    <w:rsid w:val="00312B37"/>
    <w:rsid w:val="00313082"/>
    <w:rsid w:val="0031374F"/>
    <w:rsid w:val="00313CFF"/>
    <w:rsid w:val="00313F8F"/>
    <w:rsid w:val="003143AF"/>
    <w:rsid w:val="00314593"/>
    <w:rsid w:val="003147B6"/>
    <w:rsid w:val="003152F7"/>
    <w:rsid w:val="003158D1"/>
    <w:rsid w:val="00315F30"/>
    <w:rsid w:val="003163A9"/>
    <w:rsid w:val="003168CC"/>
    <w:rsid w:val="00316B2D"/>
    <w:rsid w:val="00316E7B"/>
    <w:rsid w:val="00316FCC"/>
    <w:rsid w:val="00317091"/>
    <w:rsid w:val="00320AEF"/>
    <w:rsid w:val="00321D73"/>
    <w:rsid w:val="00321F50"/>
    <w:rsid w:val="0032224C"/>
    <w:rsid w:val="00322A69"/>
    <w:rsid w:val="003235A6"/>
    <w:rsid w:val="00323692"/>
    <w:rsid w:val="0032443E"/>
    <w:rsid w:val="00324DF2"/>
    <w:rsid w:val="00325BE6"/>
    <w:rsid w:val="00325D4C"/>
    <w:rsid w:val="00325D55"/>
    <w:rsid w:val="00325D67"/>
    <w:rsid w:val="0032667F"/>
    <w:rsid w:val="00327038"/>
    <w:rsid w:val="00327779"/>
    <w:rsid w:val="00327A5C"/>
    <w:rsid w:val="00330FF7"/>
    <w:rsid w:val="003311E4"/>
    <w:rsid w:val="00331545"/>
    <w:rsid w:val="003326D0"/>
    <w:rsid w:val="003356E3"/>
    <w:rsid w:val="00335B8C"/>
    <w:rsid w:val="00336DA5"/>
    <w:rsid w:val="00336E5D"/>
    <w:rsid w:val="003371F5"/>
    <w:rsid w:val="00337BEA"/>
    <w:rsid w:val="00340E71"/>
    <w:rsid w:val="00341738"/>
    <w:rsid w:val="003427E7"/>
    <w:rsid w:val="00343127"/>
    <w:rsid w:val="00343DDD"/>
    <w:rsid w:val="00343FF4"/>
    <w:rsid w:val="00344151"/>
    <w:rsid w:val="00344B41"/>
    <w:rsid w:val="00344BEE"/>
    <w:rsid w:val="00344F6B"/>
    <w:rsid w:val="0034524F"/>
    <w:rsid w:val="00347016"/>
    <w:rsid w:val="00347890"/>
    <w:rsid w:val="003502C0"/>
    <w:rsid w:val="00350865"/>
    <w:rsid w:val="00351057"/>
    <w:rsid w:val="003517EE"/>
    <w:rsid w:val="0035196C"/>
    <w:rsid w:val="00352103"/>
    <w:rsid w:val="00352C5E"/>
    <w:rsid w:val="00353016"/>
    <w:rsid w:val="00353325"/>
    <w:rsid w:val="003534B3"/>
    <w:rsid w:val="0035392D"/>
    <w:rsid w:val="00353FF4"/>
    <w:rsid w:val="0035484F"/>
    <w:rsid w:val="00354C11"/>
    <w:rsid w:val="003574C2"/>
    <w:rsid w:val="00357B93"/>
    <w:rsid w:val="00357C94"/>
    <w:rsid w:val="00360EBC"/>
    <w:rsid w:val="0036106D"/>
    <w:rsid w:val="00361290"/>
    <w:rsid w:val="00361C2E"/>
    <w:rsid w:val="00362264"/>
    <w:rsid w:val="0036271C"/>
    <w:rsid w:val="00362995"/>
    <w:rsid w:val="00363556"/>
    <w:rsid w:val="00363BDF"/>
    <w:rsid w:val="00364730"/>
    <w:rsid w:val="003652E9"/>
    <w:rsid w:val="00365B54"/>
    <w:rsid w:val="003661A6"/>
    <w:rsid w:val="00366C51"/>
    <w:rsid w:val="003675E5"/>
    <w:rsid w:val="00370064"/>
    <w:rsid w:val="0037027F"/>
    <w:rsid w:val="00370F0B"/>
    <w:rsid w:val="003714BB"/>
    <w:rsid w:val="0037186E"/>
    <w:rsid w:val="003719E2"/>
    <w:rsid w:val="00371A2A"/>
    <w:rsid w:val="00372862"/>
    <w:rsid w:val="00372BCD"/>
    <w:rsid w:val="00373031"/>
    <w:rsid w:val="00373E42"/>
    <w:rsid w:val="003745A8"/>
    <w:rsid w:val="00374ECE"/>
    <w:rsid w:val="003752F6"/>
    <w:rsid w:val="003765E6"/>
    <w:rsid w:val="00376AEE"/>
    <w:rsid w:val="003776F3"/>
    <w:rsid w:val="00377D7D"/>
    <w:rsid w:val="003805BA"/>
    <w:rsid w:val="00380DBE"/>
    <w:rsid w:val="00380FA0"/>
    <w:rsid w:val="003810EC"/>
    <w:rsid w:val="00381948"/>
    <w:rsid w:val="00381BFA"/>
    <w:rsid w:val="003820DF"/>
    <w:rsid w:val="00382451"/>
    <w:rsid w:val="00384646"/>
    <w:rsid w:val="00384AD8"/>
    <w:rsid w:val="003861EC"/>
    <w:rsid w:val="0038798B"/>
    <w:rsid w:val="00387C82"/>
    <w:rsid w:val="00390770"/>
    <w:rsid w:val="003907B3"/>
    <w:rsid w:val="00390882"/>
    <w:rsid w:val="00390979"/>
    <w:rsid w:val="00390999"/>
    <w:rsid w:val="00390AB7"/>
    <w:rsid w:val="00391916"/>
    <w:rsid w:val="003924F4"/>
    <w:rsid w:val="003935C8"/>
    <w:rsid w:val="00393E3D"/>
    <w:rsid w:val="00393FA6"/>
    <w:rsid w:val="00394881"/>
    <w:rsid w:val="0039642A"/>
    <w:rsid w:val="003971BF"/>
    <w:rsid w:val="00397449"/>
    <w:rsid w:val="003974E0"/>
    <w:rsid w:val="003974F2"/>
    <w:rsid w:val="003979B3"/>
    <w:rsid w:val="003A0C56"/>
    <w:rsid w:val="003A16B7"/>
    <w:rsid w:val="003A174B"/>
    <w:rsid w:val="003A1C90"/>
    <w:rsid w:val="003A1F28"/>
    <w:rsid w:val="003A235D"/>
    <w:rsid w:val="003A29E6"/>
    <w:rsid w:val="003A3828"/>
    <w:rsid w:val="003A3C3D"/>
    <w:rsid w:val="003A4221"/>
    <w:rsid w:val="003A473A"/>
    <w:rsid w:val="003A47A1"/>
    <w:rsid w:val="003A4B40"/>
    <w:rsid w:val="003A50C1"/>
    <w:rsid w:val="003A51BD"/>
    <w:rsid w:val="003A5DD9"/>
    <w:rsid w:val="003A5E55"/>
    <w:rsid w:val="003A61F6"/>
    <w:rsid w:val="003A64D5"/>
    <w:rsid w:val="003A6581"/>
    <w:rsid w:val="003A6AB7"/>
    <w:rsid w:val="003A7CBC"/>
    <w:rsid w:val="003A7D06"/>
    <w:rsid w:val="003B06B9"/>
    <w:rsid w:val="003B08DE"/>
    <w:rsid w:val="003B11A1"/>
    <w:rsid w:val="003B1A4D"/>
    <w:rsid w:val="003B1AF6"/>
    <w:rsid w:val="003B1CC2"/>
    <w:rsid w:val="003B33A0"/>
    <w:rsid w:val="003B3BF9"/>
    <w:rsid w:val="003B3C58"/>
    <w:rsid w:val="003B54CA"/>
    <w:rsid w:val="003B55D5"/>
    <w:rsid w:val="003B5D0B"/>
    <w:rsid w:val="003B5D72"/>
    <w:rsid w:val="003B648D"/>
    <w:rsid w:val="003B750E"/>
    <w:rsid w:val="003B77DF"/>
    <w:rsid w:val="003B7C77"/>
    <w:rsid w:val="003C00D4"/>
    <w:rsid w:val="003C0360"/>
    <w:rsid w:val="003C318E"/>
    <w:rsid w:val="003C323F"/>
    <w:rsid w:val="003C332B"/>
    <w:rsid w:val="003C3439"/>
    <w:rsid w:val="003C55CC"/>
    <w:rsid w:val="003C56FB"/>
    <w:rsid w:val="003C6A21"/>
    <w:rsid w:val="003C764F"/>
    <w:rsid w:val="003C771C"/>
    <w:rsid w:val="003C79E4"/>
    <w:rsid w:val="003D0396"/>
    <w:rsid w:val="003D0652"/>
    <w:rsid w:val="003D0FF7"/>
    <w:rsid w:val="003D12A1"/>
    <w:rsid w:val="003D1853"/>
    <w:rsid w:val="003D1FF8"/>
    <w:rsid w:val="003D26ED"/>
    <w:rsid w:val="003D3252"/>
    <w:rsid w:val="003D4E05"/>
    <w:rsid w:val="003D5C05"/>
    <w:rsid w:val="003D6533"/>
    <w:rsid w:val="003D6C8A"/>
    <w:rsid w:val="003D73AD"/>
    <w:rsid w:val="003D77A8"/>
    <w:rsid w:val="003D7938"/>
    <w:rsid w:val="003D7A4B"/>
    <w:rsid w:val="003E0188"/>
    <w:rsid w:val="003E1408"/>
    <w:rsid w:val="003E1B08"/>
    <w:rsid w:val="003E1E95"/>
    <w:rsid w:val="003E524B"/>
    <w:rsid w:val="003E5F2F"/>
    <w:rsid w:val="003E660D"/>
    <w:rsid w:val="003E6742"/>
    <w:rsid w:val="003E6F44"/>
    <w:rsid w:val="003E7878"/>
    <w:rsid w:val="003E7A53"/>
    <w:rsid w:val="003F1759"/>
    <w:rsid w:val="003F190A"/>
    <w:rsid w:val="003F3A2F"/>
    <w:rsid w:val="003F41E5"/>
    <w:rsid w:val="003F45A1"/>
    <w:rsid w:val="003F5169"/>
    <w:rsid w:val="003F58E1"/>
    <w:rsid w:val="003F5BB5"/>
    <w:rsid w:val="003F5D3A"/>
    <w:rsid w:val="003F624C"/>
    <w:rsid w:val="003F6452"/>
    <w:rsid w:val="003F65AB"/>
    <w:rsid w:val="003F6C56"/>
    <w:rsid w:val="003F7C7F"/>
    <w:rsid w:val="0040013D"/>
    <w:rsid w:val="004001DD"/>
    <w:rsid w:val="0040101F"/>
    <w:rsid w:val="004026FA"/>
    <w:rsid w:val="00402BF4"/>
    <w:rsid w:val="0040427F"/>
    <w:rsid w:val="004049CE"/>
    <w:rsid w:val="00404D0B"/>
    <w:rsid w:val="00405279"/>
    <w:rsid w:val="004054D1"/>
    <w:rsid w:val="00405D86"/>
    <w:rsid w:val="0040630A"/>
    <w:rsid w:val="00406B78"/>
    <w:rsid w:val="004073A9"/>
    <w:rsid w:val="00410146"/>
    <w:rsid w:val="004103D8"/>
    <w:rsid w:val="00410856"/>
    <w:rsid w:val="004111C8"/>
    <w:rsid w:val="00411213"/>
    <w:rsid w:val="004114AA"/>
    <w:rsid w:val="00411BA1"/>
    <w:rsid w:val="00415814"/>
    <w:rsid w:val="0041627E"/>
    <w:rsid w:val="00416B23"/>
    <w:rsid w:val="00417218"/>
    <w:rsid w:val="00417B83"/>
    <w:rsid w:val="00420AF2"/>
    <w:rsid w:val="00421F48"/>
    <w:rsid w:val="0042234D"/>
    <w:rsid w:val="00422D84"/>
    <w:rsid w:val="004235A0"/>
    <w:rsid w:val="00423F49"/>
    <w:rsid w:val="00424454"/>
    <w:rsid w:val="00424934"/>
    <w:rsid w:val="004256A5"/>
    <w:rsid w:val="004268A3"/>
    <w:rsid w:val="00427FD5"/>
    <w:rsid w:val="00427FE3"/>
    <w:rsid w:val="00430F13"/>
    <w:rsid w:val="00431299"/>
    <w:rsid w:val="0043193A"/>
    <w:rsid w:val="00431D15"/>
    <w:rsid w:val="00431EE4"/>
    <w:rsid w:val="00432823"/>
    <w:rsid w:val="0043308C"/>
    <w:rsid w:val="004331C6"/>
    <w:rsid w:val="00433DF6"/>
    <w:rsid w:val="00434A8C"/>
    <w:rsid w:val="00434B29"/>
    <w:rsid w:val="004368E4"/>
    <w:rsid w:val="00437CAB"/>
    <w:rsid w:val="00437ED6"/>
    <w:rsid w:val="00443F11"/>
    <w:rsid w:val="00444379"/>
    <w:rsid w:val="0044506F"/>
    <w:rsid w:val="00445519"/>
    <w:rsid w:val="00445927"/>
    <w:rsid w:val="00445CF6"/>
    <w:rsid w:val="00445F4F"/>
    <w:rsid w:val="00446C7E"/>
    <w:rsid w:val="0045002F"/>
    <w:rsid w:val="00450A70"/>
    <w:rsid w:val="00450D75"/>
    <w:rsid w:val="00450DF1"/>
    <w:rsid w:val="00450E2E"/>
    <w:rsid w:val="00450EB8"/>
    <w:rsid w:val="00452126"/>
    <w:rsid w:val="004521A3"/>
    <w:rsid w:val="004525F1"/>
    <w:rsid w:val="00453577"/>
    <w:rsid w:val="00453658"/>
    <w:rsid w:val="004539C3"/>
    <w:rsid w:val="00453F88"/>
    <w:rsid w:val="0045503E"/>
    <w:rsid w:val="004562C7"/>
    <w:rsid w:val="00460851"/>
    <w:rsid w:val="00461422"/>
    <w:rsid w:val="00462802"/>
    <w:rsid w:val="004634F9"/>
    <w:rsid w:val="004636DC"/>
    <w:rsid w:val="00463F4F"/>
    <w:rsid w:val="00464478"/>
    <w:rsid w:val="00464863"/>
    <w:rsid w:val="00466B5E"/>
    <w:rsid w:val="00466F94"/>
    <w:rsid w:val="00467109"/>
    <w:rsid w:val="004676DF"/>
    <w:rsid w:val="004679B2"/>
    <w:rsid w:val="004708E6"/>
    <w:rsid w:val="00471222"/>
    <w:rsid w:val="00471AC4"/>
    <w:rsid w:val="00471C45"/>
    <w:rsid w:val="00472407"/>
    <w:rsid w:val="0047265D"/>
    <w:rsid w:val="004727E7"/>
    <w:rsid w:val="00474D34"/>
    <w:rsid w:val="004750CF"/>
    <w:rsid w:val="004755E7"/>
    <w:rsid w:val="004764E9"/>
    <w:rsid w:val="00477CC4"/>
    <w:rsid w:val="00480C7D"/>
    <w:rsid w:val="00480CA8"/>
    <w:rsid w:val="004810A9"/>
    <w:rsid w:val="00482F5C"/>
    <w:rsid w:val="0048489B"/>
    <w:rsid w:val="004850F0"/>
    <w:rsid w:val="00485627"/>
    <w:rsid w:val="00486438"/>
    <w:rsid w:val="00486B8C"/>
    <w:rsid w:val="00490256"/>
    <w:rsid w:val="00490AAE"/>
    <w:rsid w:val="00491B01"/>
    <w:rsid w:val="004925B8"/>
    <w:rsid w:val="00492C86"/>
    <w:rsid w:val="00492D60"/>
    <w:rsid w:val="00492F3E"/>
    <w:rsid w:val="004934A2"/>
    <w:rsid w:val="00496773"/>
    <w:rsid w:val="004968F0"/>
    <w:rsid w:val="00496A01"/>
    <w:rsid w:val="00496B27"/>
    <w:rsid w:val="00496DE7"/>
    <w:rsid w:val="004A01D0"/>
    <w:rsid w:val="004A038F"/>
    <w:rsid w:val="004A06CB"/>
    <w:rsid w:val="004A06E3"/>
    <w:rsid w:val="004A0DA7"/>
    <w:rsid w:val="004A0E7A"/>
    <w:rsid w:val="004A16B4"/>
    <w:rsid w:val="004A19E7"/>
    <w:rsid w:val="004A20E8"/>
    <w:rsid w:val="004A2411"/>
    <w:rsid w:val="004A29A2"/>
    <w:rsid w:val="004A35C5"/>
    <w:rsid w:val="004A388C"/>
    <w:rsid w:val="004A4B88"/>
    <w:rsid w:val="004A52FE"/>
    <w:rsid w:val="004A6729"/>
    <w:rsid w:val="004A6BA8"/>
    <w:rsid w:val="004B0181"/>
    <w:rsid w:val="004B04A6"/>
    <w:rsid w:val="004B0867"/>
    <w:rsid w:val="004B282C"/>
    <w:rsid w:val="004B2C6E"/>
    <w:rsid w:val="004B3F40"/>
    <w:rsid w:val="004B42FE"/>
    <w:rsid w:val="004B465A"/>
    <w:rsid w:val="004B4892"/>
    <w:rsid w:val="004B48E5"/>
    <w:rsid w:val="004B4B98"/>
    <w:rsid w:val="004B555F"/>
    <w:rsid w:val="004B5649"/>
    <w:rsid w:val="004B5E75"/>
    <w:rsid w:val="004B5E76"/>
    <w:rsid w:val="004B6599"/>
    <w:rsid w:val="004B6CF4"/>
    <w:rsid w:val="004B710F"/>
    <w:rsid w:val="004B72B5"/>
    <w:rsid w:val="004B76F1"/>
    <w:rsid w:val="004C2018"/>
    <w:rsid w:val="004C3406"/>
    <w:rsid w:val="004C342A"/>
    <w:rsid w:val="004C3B96"/>
    <w:rsid w:val="004C46BD"/>
    <w:rsid w:val="004C589A"/>
    <w:rsid w:val="004C5BAF"/>
    <w:rsid w:val="004C5E10"/>
    <w:rsid w:val="004C6396"/>
    <w:rsid w:val="004C6684"/>
    <w:rsid w:val="004C70F9"/>
    <w:rsid w:val="004C73F8"/>
    <w:rsid w:val="004C7599"/>
    <w:rsid w:val="004C7792"/>
    <w:rsid w:val="004C780E"/>
    <w:rsid w:val="004D0940"/>
    <w:rsid w:val="004D0BDB"/>
    <w:rsid w:val="004D0C58"/>
    <w:rsid w:val="004D1965"/>
    <w:rsid w:val="004D26F5"/>
    <w:rsid w:val="004D2D77"/>
    <w:rsid w:val="004D378F"/>
    <w:rsid w:val="004D3E49"/>
    <w:rsid w:val="004D44F8"/>
    <w:rsid w:val="004D4C83"/>
    <w:rsid w:val="004D51FC"/>
    <w:rsid w:val="004D5215"/>
    <w:rsid w:val="004D53B2"/>
    <w:rsid w:val="004D59CF"/>
    <w:rsid w:val="004D62F7"/>
    <w:rsid w:val="004D7561"/>
    <w:rsid w:val="004D7F65"/>
    <w:rsid w:val="004E1646"/>
    <w:rsid w:val="004E3362"/>
    <w:rsid w:val="004E35AA"/>
    <w:rsid w:val="004E59FE"/>
    <w:rsid w:val="004E630E"/>
    <w:rsid w:val="004E6E09"/>
    <w:rsid w:val="004F04A3"/>
    <w:rsid w:val="004F0D10"/>
    <w:rsid w:val="004F1C68"/>
    <w:rsid w:val="004F2241"/>
    <w:rsid w:val="004F2C2D"/>
    <w:rsid w:val="004F2C83"/>
    <w:rsid w:val="004F30CD"/>
    <w:rsid w:val="004F32D1"/>
    <w:rsid w:val="004F358B"/>
    <w:rsid w:val="004F37CA"/>
    <w:rsid w:val="004F37F4"/>
    <w:rsid w:val="004F435B"/>
    <w:rsid w:val="004F4907"/>
    <w:rsid w:val="004F4AA8"/>
    <w:rsid w:val="004F6E08"/>
    <w:rsid w:val="004F709C"/>
    <w:rsid w:val="004F778E"/>
    <w:rsid w:val="004F7879"/>
    <w:rsid w:val="004F79DB"/>
    <w:rsid w:val="00500D33"/>
    <w:rsid w:val="00500D78"/>
    <w:rsid w:val="00501189"/>
    <w:rsid w:val="0050140F"/>
    <w:rsid w:val="00501C7A"/>
    <w:rsid w:val="005030E8"/>
    <w:rsid w:val="005033F2"/>
    <w:rsid w:val="0050361F"/>
    <w:rsid w:val="00503D1C"/>
    <w:rsid w:val="00503E41"/>
    <w:rsid w:val="00503F97"/>
    <w:rsid w:val="00504269"/>
    <w:rsid w:val="00504392"/>
    <w:rsid w:val="00504414"/>
    <w:rsid w:val="00504E29"/>
    <w:rsid w:val="00504E37"/>
    <w:rsid w:val="0050528E"/>
    <w:rsid w:val="00505983"/>
    <w:rsid w:val="00505F16"/>
    <w:rsid w:val="00506127"/>
    <w:rsid w:val="0050614B"/>
    <w:rsid w:val="005067FF"/>
    <w:rsid w:val="00506955"/>
    <w:rsid w:val="00506DD1"/>
    <w:rsid w:val="005075C6"/>
    <w:rsid w:val="00507C01"/>
    <w:rsid w:val="00510195"/>
    <w:rsid w:val="005107CD"/>
    <w:rsid w:val="0051080D"/>
    <w:rsid w:val="00510967"/>
    <w:rsid w:val="005109FA"/>
    <w:rsid w:val="00511B83"/>
    <w:rsid w:val="005129E2"/>
    <w:rsid w:val="00512A15"/>
    <w:rsid w:val="00514A5A"/>
    <w:rsid w:val="00515BBE"/>
    <w:rsid w:val="00515FA3"/>
    <w:rsid w:val="0051648A"/>
    <w:rsid w:val="00516E50"/>
    <w:rsid w:val="00516FDA"/>
    <w:rsid w:val="005174A8"/>
    <w:rsid w:val="00517BC1"/>
    <w:rsid w:val="00517E01"/>
    <w:rsid w:val="00520199"/>
    <w:rsid w:val="0052155F"/>
    <w:rsid w:val="0052200C"/>
    <w:rsid w:val="00522A00"/>
    <w:rsid w:val="00523B18"/>
    <w:rsid w:val="005246FB"/>
    <w:rsid w:val="00526FA6"/>
    <w:rsid w:val="0052750C"/>
    <w:rsid w:val="00527A57"/>
    <w:rsid w:val="005304EA"/>
    <w:rsid w:val="00531118"/>
    <w:rsid w:val="0053174C"/>
    <w:rsid w:val="00534381"/>
    <w:rsid w:val="00534826"/>
    <w:rsid w:val="005348E3"/>
    <w:rsid w:val="00534BE6"/>
    <w:rsid w:val="00535255"/>
    <w:rsid w:val="00535360"/>
    <w:rsid w:val="0053538D"/>
    <w:rsid w:val="00535A2F"/>
    <w:rsid w:val="005369CC"/>
    <w:rsid w:val="00536E80"/>
    <w:rsid w:val="00536F4C"/>
    <w:rsid w:val="00537A07"/>
    <w:rsid w:val="0054057C"/>
    <w:rsid w:val="00540AF9"/>
    <w:rsid w:val="005413B1"/>
    <w:rsid w:val="0054185D"/>
    <w:rsid w:val="00541F7B"/>
    <w:rsid w:val="00542034"/>
    <w:rsid w:val="00542194"/>
    <w:rsid w:val="00542EA3"/>
    <w:rsid w:val="00544994"/>
    <w:rsid w:val="00544B35"/>
    <w:rsid w:val="00544E4A"/>
    <w:rsid w:val="0054537C"/>
    <w:rsid w:val="00545396"/>
    <w:rsid w:val="00545933"/>
    <w:rsid w:val="00545BCD"/>
    <w:rsid w:val="005464FB"/>
    <w:rsid w:val="00546668"/>
    <w:rsid w:val="005475C3"/>
    <w:rsid w:val="00550489"/>
    <w:rsid w:val="00551959"/>
    <w:rsid w:val="00552F77"/>
    <w:rsid w:val="00552F8A"/>
    <w:rsid w:val="00553AE5"/>
    <w:rsid w:val="00553F12"/>
    <w:rsid w:val="00554F0F"/>
    <w:rsid w:val="005558BB"/>
    <w:rsid w:val="00560851"/>
    <w:rsid w:val="005608BE"/>
    <w:rsid w:val="00560C5C"/>
    <w:rsid w:val="005621E6"/>
    <w:rsid w:val="0056247C"/>
    <w:rsid w:val="00562C47"/>
    <w:rsid w:val="00563549"/>
    <w:rsid w:val="00563C92"/>
    <w:rsid w:val="005644D6"/>
    <w:rsid w:val="00564851"/>
    <w:rsid w:val="005656E9"/>
    <w:rsid w:val="005701B2"/>
    <w:rsid w:val="00570AFD"/>
    <w:rsid w:val="00570B59"/>
    <w:rsid w:val="00570DD0"/>
    <w:rsid w:val="0057150E"/>
    <w:rsid w:val="00571FAF"/>
    <w:rsid w:val="00571FD5"/>
    <w:rsid w:val="00572393"/>
    <w:rsid w:val="00572433"/>
    <w:rsid w:val="00572446"/>
    <w:rsid w:val="00573347"/>
    <w:rsid w:val="00575081"/>
    <w:rsid w:val="00575955"/>
    <w:rsid w:val="00577FE1"/>
    <w:rsid w:val="005800A0"/>
    <w:rsid w:val="00580F4F"/>
    <w:rsid w:val="00581054"/>
    <w:rsid w:val="00581553"/>
    <w:rsid w:val="005815A5"/>
    <w:rsid w:val="0058185C"/>
    <w:rsid w:val="00581F89"/>
    <w:rsid w:val="00582193"/>
    <w:rsid w:val="00582AF3"/>
    <w:rsid w:val="00582FF3"/>
    <w:rsid w:val="0058343C"/>
    <w:rsid w:val="0058395D"/>
    <w:rsid w:val="0058407B"/>
    <w:rsid w:val="005840A5"/>
    <w:rsid w:val="005846F5"/>
    <w:rsid w:val="0058549C"/>
    <w:rsid w:val="00586023"/>
    <w:rsid w:val="005869CD"/>
    <w:rsid w:val="00587212"/>
    <w:rsid w:val="00587A13"/>
    <w:rsid w:val="00587B90"/>
    <w:rsid w:val="00587E05"/>
    <w:rsid w:val="00590114"/>
    <w:rsid w:val="00591788"/>
    <w:rsid w:val="00591AC2"/>
    <w:rsid w:val="00591EBF"/>
    <w:rsid w:val="005928B0"/>
    <w:rsid w:val="0059343E"/>
    <w:rsid w:val="005956A1"/>
    <w:rsid w:val="00596330"/>
    <w:rsid w:val="00596ABF"/>
    <w:rsid w:val="00596E12"/>
    <w:rsid w:val="005970C4"/>
    <w:rsid w:val="00597444"/>
    <w:rsid w:val="00597981"/>
    <w:rsid w:val="00597E38"/>
    <w:rsid w:val="005A08D3"/>
    <w:rsid w:val="005A0F65"/>
    <w:rsid w:val="005A18DE"/>
    <w:rsid w:val="005A212A"/>
    <w:rsid w:val="005A23D1"/>
    <w:rsid w:val="005A28CD"/>
    <w:rsid w:val="005A38B2"/>
    <w:rsid w:val="005A4F84"/>
    <w:rsid w:val="005A567D"/>
    <w:rsid w:val="005A56BB"/>
    <w:rsid w:val="005A5C1B"/>
    <w:rsid w:val="005A6A96"/>
    <w:rsid w:val="005A6CE8"/>
    <w:rsid w:val="005A6FF0"/>
    <w:rsid w:val="005A7095"/>
    <w:rsid w:val="005A70AC"/>
    <w:rsid w:val="005A79A9"/>
    <w:rsid w:val="005B07BD"/>
    <w:rsid w:val="005B08E5"/>
    <w:rsid w:val="005B1421"/>
    <w:rsid w:val="005B2449"/>
    <w:rsid w:val="005B2775"/>
    <w:rsid w:val="005B310E"/>
    <w:rsid w:val="005B3E31"/>
    <w:rsid w:val="005B3EA7"/>
    <w:rsid w:val="005B4076"/>
    <w:rsid w:val="005B4495"/>
    <w:rsid w:val="005B478A"/>
    <w:rsid w:val="005B47DE"/>
    <w:rsid w:val="005B5B36"/>
    <w:rsid w:val="005B5B84"/>
    <w:rsid w:val="005B5C3E"/>
    <w:rsid w:val="005B6855"/>
    <w:rsid w:val="005B6C85"/>
    <w:rsid w:val="005C0558"/>
    <w:rsid w:val="005C0986"/>
    <w:rsid w:val="005C0EF1"/>
    <w:rsid w:val="005C14C9"/>
    <w:rsid w:val="005C1620"/>
    <w:rsid w:val="005C1AD1"/>
    <w:rsid w:val="005C2440"/>
    <w:rsid w:val="005C301D"/>
    <w:rsid w:val="005C32FD"/>
    <w:rsid w:val="005C3E5F"/>
    <w:rsid w:val="005C4B6C"/>
    <w:rsid w:val="005C501C"/>
    <w:rsid w:val="005C6FC2"/>
    <w:rsid w:val="005C7450"/>
    <w:rsid w:val="005C7FCE"/>
    <w:rsid w:val="005D1749"/>
    <w:rsid w:val="005D1977"/>
    <w:rsid w:val="005D1E34"/>
    <w:rsid w:val="005D220A"/>
    <w:rsid w:val="005D2745"/>
    <w:rsid w:val="005D2AE7"/>
    <w:rsid w:val="005D3AFB"/>
    <w:rsid w:val="005D3BED"/>
    <w:rsid w:val="005D3C45"/>
    <w:rsid w:val="005D3DBC"/>
    <w:rsid w:val="005D4626"/>
    <w:rsid w:val="005D4B52"/>
    <w:rsid w:val="005D5FE5"/>
    <w:rsid w:val="005D61EA"/>
    <w:rsid w:val="005D67B8"/>
    <w:rsid w:val="005D68DD"/>
    <w:rsid w:val="005D6B4E"/>
    <w:rsid w:val="005D6D1B"/>
    <w:rsid w:val="005D792C"/>
    <w:rsid w:val="005D7AA0"/>
    <w:rsid w:val="005D7C4C"/>
    <w:rsid w:val="005E0896"/>
    <w:rsid w:val="005E0B97"/>
    <w:rsid w:val="005E1CDF"/>
    <w:rsid w:val="005E2400"/>
    <w:rsid w:val="005E2E00"/>
    <w:rsid w:val="005E33C3"/>
    <w:rsid w:val="005E3967"/>
    <w:rsid w:val="005E3F07"/>
    <w:rsid w:val="005E43FF"/>
    <w:rsid w:val="005E4FD9"/>
    <w:rsid w:val="005E5717"/>
    <w:rsid w:val="005E59C7"/>
    <w:rsid w:val="005E5A55"/>
    <w:rsid w:val="005E5C0A"/>
    <w:rsid w:val="005E6493"/>
    <w:rsid w:val="005E65A4"/>
    <w:rsid w:val="005E6BE4"/>
    <w:rsid w:val="005F0569"/>
    <w:rsid w:val="005F22DB"/>
    <w:rsid w:val="005F23BC"/>
    <w:rsid w:val="005F2B3E"/>
    <w:rsid w:val="005F2D76"/>
    <w:rsid w:val="005F31F9"/>
    <w:rsid w:val="005F506E"/>
    <w:rsid w:val="005F5850"/>
    <w:rsid w:val="005F5A9A"/>
    <w:rsid w:val="005F5E4E"/>
    <w:rsid w:val="005F63C0"/>
    <w:rsid w:val="005F68FA"/>
    <w:rsid w:val="005F6D41"/>
    <w:rsid w:val="005F718A"/>
    <w:rsid w:val="005F7220"/>
    <w:rsid w:val="006000AD"/>
    <w:rsid w:val="00600624"/>
    <w:rsid w:val="00600816"/>
    <w:rsid w:val="00600CCE"/>
    <w:rsid w:val="00600EB9"/>
    <w:rsid w:val="00600F1C"/>
    <w:rsid w:val="006011DD"/>
    <w:rsid w:val="006014B0"/>
    <w:rsid w:val="00601D4B"/>
    <w:rsid w:val="006024B6"/>
    <w:rsid w:val="00603131"/>
    <w:rsid w:val="0060374C"/>
    <w:rsid w:val="006053A9"/>
    <w:rsid w:val="00605EA2"/>
    <w:rsid w:val="006064A9"/>
    <w:rsid w:val="00607079"/>
    <w:rsid w:val="00607927"/>
    <w:rsid w:val="00607C48"/>
    <w:rsid w:val="006101D7"/>
    <w:rsid w:val="006107BF"/>
    <w:rsid w:val="00611563"/>
    <w:rsid w:val="006126B9"/>
    <w:rsid w:val="00612913"/>
    <w:rsid w:val="006129A3"/>
    <w:rsid w:val="006132C5"/>
    <w:rsid w:val="0061389C"/>
    <w:rsid w:val="00613BFE"/>
    <w:rsid w:val="00614265"/>
    <w:rsid w:val="006142E9"/>
    <w:rsid w:val="0061450D"/>
    <w:rsid w:val="006154A5"/>
    <w:rsid w:val="006171A5"/>
    <w:rsid w:val="0061776E"/>
    <w:rsid w:val="0062048B"/>
    <w:rsid w:val="00620E3B"/>
    <w:rsid w:val="00620EA4"/>
    <w:rsid w:val="006217F5"/>
    <w:rsid w:val="00621FE5"/>
    <w:rsid w:val="00623EF0"/>
    <w:rsid w:val="006248A1"/>
    <w:rsid w:val="006249B4"/>
    <w:rsid w:val="00624BF0"/>
    <w:rsid w:val="00625520"/>
    <w:rsid w:val="00625C0F"/>
    <w:rsid w:val="00626297"/>
    <w:rsid w:val="00626371"/>
    <w:rsid w:val="006266FF"/>
    <w:rsid w:val="0062681B"/>
    <w:rsid w:val="00626CCA"/>
    <w:rsid w:val="006271A6"/>
    <w:rsid w:val="006275E9"/>
    <w:rsid w:val="00630403"/>
    <w:rsid w:val="00631038"/>
    <w:rsid w:val="00632D79"/>
    <w:rsid w:val="00633801"/>
    <w:rsid w:val="00633830"/>
    <w:rsid w:val="00633AE6"/>
    <w:rsid w:val="00633CD7"/>
    <w:rsid w:val="006342C9"/>
    <w:rsid w:val="00635AA4"/>
    <w:rsid w:val="0063640F"/>
    <w:rsid w:val="00637C1A"/>
    <w:rsid w:val="00640F09"/>
    <w:rsid w:val="006413BE"/>
    <w:rsid w:val="00641595"/>
    <w:rsid w:val="00641BA3"/>
    <w:rsid w:val="0064251E"/>
    <w:rsid w:val="00642733"/>
    <w:rsid w:val="00642BAB"/>
    <w:rsid w:val="00643443"/>
    <w:rsid w:val="0064431F"/>
    <w:rsid w:val="0064487C"/>
    <w:rsid w:val="00645C0A"/>
    <w:rsid w:val="00646909"/>
    <w:rsid w:val="00646E9B"/>
    <w:rsid w:val="006471B5"/>
    <w:rsid w:val="006472FC"/>
    <w:rsid w:val="006473FF"/>
    <w:rsid w:val="0064777A"/>
    <w:rsid w:val="006508E9"/>
    <w:rsid w:val="00650BA2"/>
    <w:rsid w:val="00650C07"/>
    <w:rsid w:val="00653118"/>
    <w:rsid w:val="0065336D"/>
    <w:rsid w:val="006534F3"/>
    <w:rsid w:val="00653C0F"/>
    <w:rsid w:val="00653D3A"/>
    <w:rsid w:val="00653E06"/>
    <w:rsid w:val="00653E88"/>
    <w:rsid w:val="00653F48"/>
    <w:rsid w:val="006549E7"/>
    <w:rsid w:val="00654B74"/>
    <w:rsid w:val="006560B9"/>
    <w:rsid w:val="0065670A"/>
    <w:rsid w:val="00656D19"/>
    <w:rsid w:val="00656EA4"/>
    <w:rsid w:val="00657EB7"/>
    <w:rsid w:val="00657F2E"/>
    <w:rsid w:val="00660AA7"/>
    <w:rsid w:val="00661963"/>
    <w:rsid w:val="0066221E"/>
    <w:rsid w:val="006624C1"/>
    <w:rsid w:val="00662605"/>
    <w:rsid w:val="0066325B"/>
    <w:rsid w:val="00664089"/>
    <w:rsid w:val="006641CF"/>
    <w:rsid w:val="006650E6"/>
    <w:rsid w:val="00665722"/>
    <w:rsid w:val="00665F73"/>
    <w:rsid w:val="006665C1"/>
    <w:rsid w:val="00666703"/>
    <w:rsid w:val="00666C6A"/>
    <w:rsid w:val="006673D6"/>
    <w:rsid w:val="006673FC"/>
    <w:rsid w:val="00667458"/>
    <w:rsid w:val="00670389"/>
    <w:rsid w:val="0067072E"/>
    <w:rsid w:val="00670854"/>
    <w:rsid w:val="006708CD"/>
    <w:rsid w:val="00670F9C"/>
    <w:rsid w:val="0067162E"/>
    <w:rsid w:val="006718E3"/>
    <w:rsid w:val="006719E5"/>
    <w:rsid w:val="00671C8A"/>
    <w:rsid w:val="00673B2F"/>
    <w:rsid w:val="00674227"/>
    <w:rsid w:val="0067446A"/>
    <w:rsid w:val="00675DF9"/>
    <w:rsid w:val="006764D5"/>
    <w:rsid w:val="00676A5C"/>
    <w:rsid w:val="0067759B"/>
    <w:rsid w:val="00680354"/>
    <w:rsid w:val="00680B00"/>
    <w:rsid w:val="00680BDF"/>
    <w:rsid w:val="00681192"/>
    <w:rsid w:val="006817BD"/>
    <w:rsid w:val="006819CC"/>
    <w:rsid w:val="00681C97"/>
    <w:rsid w:val="00681EE2"/>
    <w:rsid w:val="00681FCB"/>
    <w:rsid w:val="00685429"/>
    <w:rsid w:val="0068578D"/>
    <w:rsid w:val="006858E1"/>
    <w:rsid w:val="006864BE"/>
    <w:rsid w:val="00686A4C"/>
    <w:rsid w:val="00686BB1"/>
    <w:rsid w:val="00686D69"/>
    <w:rsid w:val="00687A24"/>
    <w:rsid w:val="006901FE"/>
    <w:rsid w:val="00690348"/>
    <w:rsid w:val="00693050"/>
    <w:rsid w:val="0069378F"/>
    <w:rsid w:val="00693ABD"/>
    <w:rsid w:val="00694772"/>
    <w:rsid w:val="00695180"/>
    <w:rsid w:val="006951AE"/>
    <w:rsid w:val="006959AB"/>
    <w:rsid w:val="00697E8A"/>
    <w:rsid w:val="006A1038"/>
    <w:rsid w:val="006A13D3"/>
    <w:rsid w:val="006A14AC"/>
    <w:rsid w:val="006A33BE"/>
    <w:rsid w:val="006A4534"/>
    <w:rsid w:val="006A4A5C"/>
    <w:rsid w:val="006A4B3A"/>
    <w:rsid w:val="006A4DE7"/>
    <w:rsid w:val="006A54A5"/>
    <w:rsid w:val="006A5E72"/>
    <w:rsid w:val="006A6053"/>
    <w:rsid w:val="006A6994"/>
    <w:rsid w:val="006A73DD"/>
    <w:rsid w:val="006B07F9"/>
    <w:rsid w:val="006B3A33"/>
    <w:rsid w:val="006B5439"/>
    <w:rsid w:val="006B5894"/>
    <w:rsid w:val="006B6D25"/>
    <w:rsid w:val="006C0643"/>
    <w:rsid w:val="006C1F30"/>
    <w:rsid w:val="006C24D6"/>
    <w:rsid w:val="006C25D6"/>
    <w:rsid w:val="006C2660"/>
    <w:rsid w:val="006C2A84"/>
    <w:rsid w:val="006C2FB6"/>
    <w:rsid w:val="006C4375"/>
    <w:rsid w:val="006C54C9"/>
    <w:rsid w:val="006C5FFF"/>
    <w:rsid w:val="006C790E"/>
    <w:rsid w:val="006D02AC"/>
    <w:rsid w:val="006D0622"/>
    <w:rsid w:val="006D0C4E"/>
    <w:rsid w:val="006D0D1E"/>
    <w:rsid w:val="006D0F0A"/>
    <w:rsid w:val="006D1B0F"/>
    <w:rsid w:val="006D2445"/>
    <w:rsid w:val="006D2780"/>
    <w:rsid w:val="006D2BDF"/>
    <w:rsid w:val="006D2D91"/>
    <w:rsid w:val="006D3446"/>
    <w:rsid w:val="006D35FA"/>
    <w:rsid w:val="006D382C"/>
    <w:rsid w:val="006D385C"/>
    <w:rsid w:val="006D3B02"/>
    <w:rsid w:val="006D40E8"/>
    <w:rsid w:val="006D4234"/>
    <w:rsid w:val="006D43E9"/>
    <w:rsid w:val="006D4DF5"/>
    <w:rsid w:val="006D5E5D"/>
    <w:rsid w:val="006D600B"/>
    <w:rsid w:val="006D670B"/>
    <w:rsid w:val="006D6CA7"/>
    <w:rsid w:val="006D7053"/>
    <w:rsid w:val="006D72AC"/>
    <w:rsid w:val="006D7401"/>
    <w:rsid w:val="006D7918"/>
    <w:rsid w:val="006D7BC0"/>
    <w:rsid w:val="006D7CF2"/>
    <w:rsid w:val="006E0224"/>
    <w:rsid w:val="006E02FD"/>
    <w:rsid w:val="006E0E48"/>
    <w:rsid w:val="006E1416"/>
    <w:rsid w:val="006E203E"/>
    <w:rsid w:val="006E22A7"/>
    <w:rsid w:val="006E31BC"/>
    <w:rsid w:val="006E3E5D"/>
    <w:rsid w:val="006E4197"/>
    <w:rsid w:val="006E425E"/>
    <w:rsid w:val="006E52E2"/>
    <w:rsid w:val="006E5755"/>
    <w:rsid w:val="006E6040"/>
    <w:rsid w:val="006E6811"/>
    <w:rsid w:val="006E70F7"/>
    <w:rsid w:val="006E77A9"/>
    <w:rsid w:val="006E7B5F"/>
    <w:rsid w:val="006F0041"/>
    <w:rsid w:val="006F0312"/>
    <w:rsid w:val="006F072E"/>
    <w:rsid w:val="006F09FB"/>
    <w:rsid w:val="006F2581"/>
    <w:rsid w:val="006F283B"/>
    <w:rsid w:val="006F32FE"/>
    <w:rsid w:val="006F3303"/>
    <w:rsid w:val="006F3676"/>
    <w:rsid w:val="006F5112"/>
    <w:rsid w:val="006F601C"/>
    <w:rsid w:val="006F6944"/>
    <w:rsid w:val="0070021D"/>
    <w:rsid w:val="007006DD"/>
    <w:rsid w:val="00700965"/>
    <w:rsid w:val="00700DD3"/>
    <w:rsid w:val="00700E15"/>
    <w:rsid w:val="00700EE1"/>
    <w:rsid w:val="00700FD3"/>
    <w:rsid w:val="00701A1C"/>
    <w:rsid w:val="00701E06"/>
    <w:rsid w:val="00702A86"/>
    <w:rsid w:val="00702D72"/>
    <w:rsid w:val="00702F5A"/>
    <w:rsid w:val="00703797"/>
    <w:rsid w:val="00703A31"/>
    <w:rsid w:val="00705CDA"/>
    <w:rsid w:val="007064E0"/>
    <w:rsid w:val="00706F6B"/>
    <w:rsid w:val="007073BE"/>
    <w:rsid w:val="0071043D"/>
    <w:rsid w:val="0071044A"/>
    <w:rsid w:val="0071059A"/>
    <w:rsid w:val="0071133C"/>
    <w:rsid w:val="007116C3"/>
    <w:rsid w:val="00712315"/>
    <w:rsid w:val="00712412"/>
    <w:rsid w:val="00712CDE"/>
    <w:rsid w:val="007130E1"/>
    <w:rsid w:val="007149D6"/>
    <w:rsid w:val="00715800"/>
    <w:rsid w:val="00715CE5"/>
    <w:rsid w:val="007167AA"/>
    <w:rsid w:val="0071781C"/>
    <w:rsid w:val="00720716"/>
    <w:rsid w:val="00720F4C"/>
    <w:rsid w:val="007210FB"/>
    <w:rsid w:val="00721110"/>
    <w:rsid w:val="007211B6"/>
    <w:rsid w:val="00721784"/>
    <w:rsid w:val="00721F03"/>
    <w:rsid w:val="0072292B"/>
    <w:rsid w:val="00722A47"/>
    <w:rsid w:val="00722AFF"/>
    <w:rsid w:val="00722CD9"/>
    <w:rsid w:val="00722E80"/>
    <w:rsid w:val="0072300F"/>
    <w:rsid w:val="00723AE1"/>
    <w:rsid w:val="0072445A"/>
    <w:rsid w:val="00724624"/>
    <w:rsid w:val="00724665"/>
    <w:rsid w:val="00724BD5"/>
    <w:rsid w:val="00726123"/>
    <w:rsid w:val="00726B6E"/>
    <w:rsid w:val="007274B6"/>
    <w:rsid w:val="007302F5"/>
    <w:rsid w:val="00732303"/>
    <w:rsid w:val="007323C5"/>
    <w:rsid w:val="00732534"/>
    <w:rsid w:val="00733491"/>
    <w:rsid w:val="00734795"/>
    <w:rsid w:val="00734879"/>
    <w:rsid w:val="00734AFD"/>
    <w:rsid w:val="00736400"/>
    <w:rsid w:val="0073657C"/>
    <w:rsid w:val="007370CB"/>
    <w:rsid w:val="00737DB1"/>
    <w:rsid w:val="00737F82"/>
    <w:rsid w:val="00740CC1"/>
    <w:rsid w:val="00741E50"/>
    <w:rsid w:val="00742724"/>
    <w:rsid w:val="0074335B"/>
    <w:rsid w:val="00743ADB"/>
    <w:rsid w:val="00743D5D"/>
    <w:rsid w:val="00745A46"/>
    <w:rsid w:val="00746131"/>
    <w:rsid w:val="00747DD0"/>
    <w:rsid w:val="0075092C"/>
    <w:rsid w:val="00750E78"/>
    <w:rsid w:val="00752177"/>
    <w:rsid w:val="00752C24"/>
    <w:rsid w:val="007550D9"/>
    <w:rsid w:val="00755AB3"/>
    <w:rsid w:val="00756002"/>
    <w:rsid w:val="00756603"/>
    <w:rsid w:val="0075673F"/>
    <w:rsid w:val="00757483"/>
    <w:rsid w:val="00757949"/>
    <w:rsid w:val="00757B70"/>
    <w:rsid w:val="007603E5"/>
    <w:rsid w:val="00760C67"/>
    <w:rsid w:val="00760CCA"/>
    <w:rsid w:val="00761A59"/>
    <w:rsid w:val="00761F3D"/>
    <w:rsid w:val="00762B7E"/>
    <w:rsid w:val="00762DB8"/>
    <w:rsid w:val="007635AF"/>
    <w:rsid w:val="00763733"/>
    <w:rsid w:val="0076494F"/>
    <w:rsid w:val="0076578B"/>
    <w:rsid w:val="007660A0"/>
    <w:rsid w:val="00766890"/>
    <w:rsid w:val="00767F09"/>
    <w:rsid w:val="00770012"/>
    <w:rsid w:val="007704E2"/>
    <w:rsid w:val="00771191"/>
    <w:rsid w:val="00771C7D"/>
    <w:rsid w:val="00771EBC"/>
    <w:rsid w:val="0077202E"/>
    <w:rsid w:val="0077218F"/>
    <w:rsid w:val="007728C2"/>
    <w:rsid w:val="00772C4C"/>
    <w:rsid w:val="00774C60"/>
    <w:rsid w:val="00774C7C"/>
    <w:rsid w:val="00775CCF"/>
    <w:rsid w:val="00775F2F"/>
    <w:rsid w:val="007764F8"/>
    <w:rsid w:val="00776E43"/>
    <w:rsid w:val="00780BD5"/>
    <w:rsid w:val="00781232"/>
    <w:rsid w:val="00782E55"/>
    <w:rsid w:val="007831E1"/>
    <w:rsid w:val="00784994"/>
    <w:rsid w:val="00785694"/>
    <w:rsid w:val="007857DD"/>
    <w:rsid w:val="007858CF"/>
    <w:rsid w:val="00785F75"/>
    <w:rsid w:val="00786179"/>
    <w:rsid w:val="007866B8"/>
    <w:rsid w:val="00786854"/>
    <w:rsid w:val="0078689D"/>
    <w:rsid w:val="00790286"/>
    <w:rsid w:val="00790E08"/>
    <w:rsid w:val="0079141A"/>
    <w:rsid w:val="00791F41"/>
    <w:rsid w:val="00792341"/>
    <w:rsid w:val="007924FB"/>
    <w:rsid w:val="00792774"/>
    <w:rsid w:val="00792E6A"/>
    <w:rsid w:val="007942A2"/>
    <w:rsid w:val="007949BD"/>
    <w:rsid w:val="00794F7D"/>
    <w:rsid w:val="00795914"/>
    <w:rsid w:val="00795E56"/>
    <w:rsid w:val="00795ED0"/>
    <w:rsid w:val="00797670"/>
    <w:rsid w:val="00797B0B"/>
    <w:rsid w:val="007A04E8"/>
    <w:rsid w:val="007A0A24"/>
    <w:rsid w:val="007A0C5D"/>
    <w:rsid w:val="007A0E08"/>
    <w:rsid w:val="007A0F45"/>
    <w:rsid w:val="007A13B9"/>
    <w:rsid w:val="007A1775"/>
    <w:rsid w:val="007A1C2F"/>
    <w:rsid w:val="007A339B"/>
    <w:rsid w:val="007A341E"/>
    <w:rsid w:val="007A3545"/>
    <w:rsid w:val="007A4C9B"/>
    <w:rsid w:val="007A4CFA"/>
    <w:rsid w:val="007A52BF"/>
    <w:rsid w:val="007A5D6F"/>
    <w:rsid w:val="007A66E3"/>
    <w:rsid w:val="007A7378"/>
    <w:rsid w:val="007A7492"/>
    <w:rsid w:val="007A7A84"/>
    <w:rsid w:val="007A7F36"/>
    <w:rsid w:val="007B01F0"/>
    <w:rsid w:val="007B0798"/>
    <w:rsid w:val="007B0DE8"/>
    <w:rsid w:val="007B190B"/>
    <w:rsid w:val="007B21F6"/>
    <w:rsid w:val="007B23E8"/>
    <w:rsid w:val="007B2B69"/>
    <w:rsid w:val="007B3251"/>
    <w:rsid w:val="007B35C0"/>
    <w:rsid w:val="007B3CB6"/>
    <w:rsid w:val="007B3F1C"/>
    <w:rsid w:val="007B5B36"/>
    <w:rsid w:val="007B6DCC"/>
    <w:rsid w:val="007B7345"/>
    <w:rsid w:val="007C0D51"/>
    <w:rsid w:val="007C10D1"/>
    <w:rsid w:val="007C1F9A"/>
    <w:rsid w:val="007C2879"/>
    <w:rsid w:val="007C324D"/>
    <w:rsid w:val="007C332C"/>
    <w:rsid w:val="007C333B"/>
    <w:rsid w:val="007C3E01"/>
    <w:rsid w:val="007C3FD1"/>
    <w:rsid w:val="007C4730"/>
    <w:rsid w:val="007C485B"/>
    <w:rsid w:val="007C4BC1"/>
    <w:rsid w:val="007C4E6C"/>
    <w:rsid w:val="007C4EF3"/>
    <w:rsid w:val="007C514B"/>
    <w:rsid w:val="007C53A5"/>
    <w:rsid w:val="007C5ABF"/>
    <w:rsid w:val="007C5F26"/>
    <w:rsid w:val="007C65A5"/>
    <w:rsid w:val="007C6BDF"/>
    <w:rsid w:val="007C6C12"/>
    <w:rsid w:val="007C6C45"/>
    <w:rsid w:val="007C7255"/>
    <w:rsid w:val="007C7452"/>
    <w:rsid w:val="007C7456"/>
    <w:rsid w:val="007D02AE"/>
    <w:rsid w:val="007D10DD"/>
    <w:rsid w:val="007D1166"/>
    <w:rsid w:val="007D1404"/>
    <w:rsid w:val="007D16A1"/>
    <w:rsid w:val="007D277B"/>
    <w:rsid w:val="007D2890"/>
    <w:rsid w:val="007D3E0A"/>
    <w:rsid w:val="007D4C09"/>
    <w:rsid w:val="007D5164"/>
    <w:rsid w:val="007D5931"/>
    <w:rsid w:val="007D5BDA"/>
    <w:rsid w:val="007D6793"/>
    <w:rsid w:val="007D6F3A"/>
    <w:rsid w:val="007E0D72"/>
    <w:rsid w:val="007E16DE"/>
    <w:rsid w:val="007E2840"/>
    <w:rsid w:val="007E2B3A"/>
    <w:rsid w:val="007E2C86"/>
    <w:rsid w:val="007E3FBA"/>
    <w:rsid w:val="007E421C"/>
    <w:rsid w:val="007E4F74"/>
    <w:rsid w:val="007E50D1"/>
    <w:rsid w:val="007E53A1"/>
    <w:rsid w:val="007E5A03"/>
    <w:rsid w:val="007E60F4"/>
    <w:rsid w:val="007E670B"/>
    <w:rsid w:val="007E6C4B"/>
    <w:rsid w:val="007F022A"/>
    <w:rsid w:val="007F05BF"/>
    <w:rsid w:val="007F0703"/>
    <w:rsid w:val="007F1181"/>
    <w:rsid w:val="007F1AA4"/>
    <w:rsid w:val="007F232A"/>
    <w:rsid w:val="007F2E37"/>
    <w:rsid w:val="007F37EF"/>
    <w:rsid w:val="007F48E1"/>
    <w:rsid w:val="007F54F5"/>
    <w:rsid w:val="007F556F"/>
    <w:rsid w:val="007F6D34"/>
    <w:rsid w:val="007F76D9"/>
    <w:rsid w:val="007F7C59"/>
    <w:rsid w:val="007F7E19"/>
    <w:rsid w:val="007F7E23"/>
    <w:rsid w:val="00800602"/>
    <w:rsid w:val="00800CFA"/>
    <w:rsid w:val="00800D15"/>
    <w:rsid w:val="00801006"/>
    <w:rsid w:val="008014B7"/>
    <w:rsid w:val="0080165C"/>
    <w:rsid w:val="00801742"/>
    <w:rsid w:val="00801F47"/>
    <w:rsid w:val="0080279A"/>
    <w:rsid w:val="00803242"/>
    <w:rsid w:val="008033CE"/>
    <w:rsid w:val="00803A57"/>
    <w:rsid w:val="00804D06"/>
    <w:rsid w:val="00804EF1"/>
    <w:rsid w:val="00805C7C"/>
    <w:rsid w:val="00805F12"/>
    <w:rsid w:val="008064BF"/>
    <w:rsid w:val="00806E9D"/>
    <w:rsid w:val="008078BC"/>
    <w:rsid w:val="008079D2"/>
    <w:rsid w:val="00811B9B"/>
    <w:rsid w:val="00811BB7"/>
    <w:rsid w:val="00812989"/>
    <w:rsid w:val="00812D30"/>
    <w:rsid w:val="00813B9B"/>
    <w:rsid w:val="00813EE6"/>
    <w:rsid w:val="008140D4"/>
    <w:rsid w:val="00814248"/>
    <w:rsid w:val="008142E9"/>
    <w:rsid w:val="008147EE"/>
    <w:rsid w:val="00814BF6"/>
    <w:rsid w:val="00814C79"/>
    <w:rsid w:val="00815080"/>
    <w:rsid w:val="0081583D"/>
    <w:rsid w:val="0081584B"/>
    <w:rsid w:val="00815A21"/>
    <w:rsid w:val="00815AE0"/>
    <w:rsid w:val="00815CA7"/>
    <w:rsid w:val="008167DA"/>
    <w:rsid w:val="00816FD3"/>
    <w:rsid w:val="0081730D"/>
    <w:rsid w:val="008201FA"/>
    <w:rsid w:val="00820690"/>
    <w:rsid w:val="00822927"/>
    <w:rsid w:val="00822B58"/>
    <w:rsid w:val="00822C63"/>
    <w:rsid w:val="008233F1"/>
    <w:rsid w:val="00823965"/>
    <w:rsid w:val="0082407E"/>
    <w:rsid w:val="0082455E"/>
    <w:rsid w:val="008247A5"/>
    <w:rsid w:val="00825201"/>
    <w:rsid w:val="00825E8C"/>
    <w:rsid w:val="00825E91"/>
    <w:rsid w:val="00825F2C"/>
    <w:rsid w:val="00826538"/>
    <w:rsid w:val="00833B31"/>
    <w:rsid w:val="00833F2E"/>
    <w:rsid w:val="00834446"/>
    <w:rsid w:val="0083497D"/>
    <w:rsid w:val="00834D6D"/>
    <w:rsid w:val="00835B91"/>
    <w:rsid w:val="00837C60"/>
    <w:rsid w:val="008409F2"/>
    <w:rsid w:val="008413C1"/>
    <w:rsid w:val="00842418"/>
    <w:rsid w:val="00842E57"/>
    <w:rsid w:val="0084411E"/>
    <w:rsid w:val="00844DEA"/>
    <w:rsid w:val="008450EC"/>
    <w:rsid w:val="008458BC"/>
    <w:rsid w:val="00846948"/>
    <w:rsid w:val="00846E9A"/>
    <w:rsid w:val="0084763F"/>
    <w:rsid w:val="00850243"/>
    <w:rsid w:val="00850CBE"/>
    <w:rsid w:val="0085133B"/>
    <w:rsid w:val="00851441"/>
    <w:rsid w:val="00851811"/>
    <w:rsid w:val="00852085"/>
    <w:rsid w:val="00852B7C"/>
    <w:rsid w:val="00852E90"/>
    <w:rsid w:val="00854E56"/>
    <w:rsid w:val="00855029"/>
    <w:rsid w:val="00856002"/>
    <w:rsid w:val="00856901"/>
    <w:rsid w:val="00856CE5"/>
    <w:rsid w:val="0085753A"/>
    <w:rsid w:val="00857877"/>
    <w:rsid w:val="00857C6C"/>
    <w:rsid w:val="008605EB"/>
    <w:rsid w:val="00860AB7"/>
    <w:rsid w:val="00860F5E"/>
    <w:rsid w:val="008612F9"/>
    <w:rsid w:val="00861AB7"/>
    <w:rsid w:val="00862134"/>
    <w:rsid w:val="00862A57"/>
    <w:rsid w:val="00864160"/>
    <w:rsid w:val="008644F3"/>
    <w:rsid w:val="008646A7"/>
    <w:rsid w:val="00864C46"/>
    <w:rsid w:val="008662C5"/>
    <w:rsid w:val="0086674F"/>
    <w:rsid w:val="00867A97"/>
    <w:rsid w:val="00870296"/>
    <w:rsid w:val="00870E66"/>
    <w:rsid w:val="008716A7"/>
    <w:rsid w:val="0087251E"/>
    <w:rsid w:val="00872905"/>
    <w:rsid w:val="008729FD"/>
    <w:rsid w:val="00872A20"/>
    <w:rsid w:val="00872D4C"/>
    <w:rsid w:val="008734D9"/>
    <w:rsid w:val="008753D2"/>
    <w:rsid w:val="00875732"/>
    <w:rsid w:val="008763F9"/>
    <w:rsid w:val="008769F6"/>
    <w:rsid w:val="00876EE5"/>
    <w:rsid w:val="00876EFC"/>
    <w:rsid w:val="00877250"/>
    <w:rsid w:val="008778CA"/>
    <w:rsid w:val="008778E8"/>
    <w:rsid w:val="00877C21"/>
    <w:rsid w:val="008806AD"/>
    <w:rsid w:val="00880AC8"/>
    <w:rsid w:val="00880C67"/>
    <w:rsid w:val="00881353"/>
    <w:rsid w:val="00881889"/>
    <w:rsid w:val="00882313"/>
    <w:rsid w:val="0088289D"/>
    <w:rsid w:val="00882E80"/>
    <w:rsid w:val="008835D4"/>
    <w:rsid w:val="00883679"/>
    <w:rsid w:val="00884DFC"/>
    <w:rsid w:val="008852B7"/>
    <w:rsid w:val="00886177"/>
    <w:rsid w:val="008861E7"/>
    <w:rsid w:val="008861F4"/>
    <w:rsid w:val="00886E57"/>
    <w:rsid w:val="00887285"/>
    <w:rsid w:val="00887D3D"/>
    <w:rsid w:val="0089032F"/>
    <w:rsid w:val="008903CD"/>
    <w:rsid w:val="008904E6"/>
    <w:rsid w:val="00890C01"/>
    <w:rsid w:val="00890D1F"/>
    <w:rsid w:val="00890FD0"/>
    <w:rsid w:val="0089114D"/>
    <w:rsid w:val="00891217"/>
    <w:rsid w:val="008919AF"/>
    <w:rsid w:val="0089209A"/>
    <w:rsid w:val="00892585"/>
    <w:rsid w:val="00893A7F"/>
    <w:rsid w:val="008940AB"/>
    <w:rsid w:val="00895141"/>
    <w:rsid w:val="008955DC"/>
    <w:rsid w:val="00895A4D"/>
    <w:rsid w:val="008A0485"/>
    <w:rsid w:val="008A0F6B"/>
    <w:rsid w:val="008A18B5"/>
    <w:rsid w:val="008A1A82"/>
    <w:rsid w:val="008A1CFC"/>
    <w:rsid w:val="008A1FB0"/>
    <w:rsid w:val="008A2474"/>
    <w:rsid w:val="008A3114"/>
    <w:rsid w:val="008A5213"/>
    <w:rsid w:val="008A5459"/>
    <w:rsid w:val="008A579B"/>
    <w:rsid w:val="008A5A47"/>
    <w:rsid w:val="008A5E7E"/>
    <w:rsid w:val="008A65E3"/>
    <w:rsid w:val="008A67FB"/>
    <w:rsid w:val="008A733F"/>
    <w:rsid w:val="008A783A"/>
    <w:rsid w:val="008A7AD4"/>
    <w:rsid w:val="008B05D7"/>
    <w:rsid w:val="008B09FA"/>
    <w:rsid w:val="008B1131"/>
    <w:rsid w:val="008B2282"/>
    <w:rsid w:val="008B2D73"/>
    <w:rsid w:val="008B2D9E"/>
    <w:rsid w:val="008B3123"/>
    <w:rsid w:val="008B3693"/>
    <w:rsid w:val="008B3EF9"/>
    <w:rsid w:val="008B45C2"/>
    <w:rsid w:val="008B554C"/>
    <w:rsid w:val="008B55FE"/>
    <w:rsid w:val="008B58C1"/>
    <w:rsid w:val="008B5BBD"/>
    <w:rsid w:val="008B6F13"/>
    <w:rsid w:val="008B7061"/>
    <w:rsid w:val="008B7103"/>
    <w:rsid w:val="008B72F6"/>
    <w:rsid w:val="008C13CB"/>
    <w:rsid w:val="008C1705"/>
    <w:rsid w:val="008C1B28"/>
    <w:rsid w:val="008C2139"/>
    <w:rsid w:val="008C234A"/>
    <w:rsid w:val="008C325B"/>
    <w:rsid w:val="008C3E3A"/>
    <w:rsid w:val="008C4347"/>
    <w:rsid w:val="008C49BD"/>
    <w:rsid w:val="008C507E"/>
    <w:rsid w:val="008C6DB6"/>
    <w:rsid w:val="008C704A"/>
    <w:rsid w:val="008C7231"/>
    <w:rsid w:val="008C7800"/>
    <w:rsid w:val="008C7E2D"/>
    <w:rsid w:val="008C7F21"/>
    <w:rsid w:val="008D0973"/>
    <w:rsid w:val="008D0BB2"/>
    <w:rsid w:val="008D26D8"/>
    <w:rsid w:val="008D27AC"/>
    <w:rsid w:val="008D28D2"/>
    <w:rsid w:val="008D29F7"/>
    <w:rsid w:val="008D2AA6"/>
    <w:rsid w:val="008D37F9"/>
    <w:rsid w:val="008D5E3A"/>
    <w:rsid w:val="008D615D"/>
    <w:rsid w:val="008D6784"/>
    <w:rsid w:val="008D6915"/>
    <w:rsid w:val="008E04B4"/>
    <w:rsid w:val="008E0B2D"/>
    <w:rsid w:val="008E0EE2"/>
    <w:rsid w:val="008E13BA"/>
    <w:rsid w:val="008E1F59"/>
    <w:rsid w:val="008E2DEB"/>
    <w:rsid w:val="008E36BD"/>
    <w:rsid w:val="008E3C5E"/>
    <w:rsid w:val="008E482B"/>
    <w:rsid w:val="008E54F1"/>
    <w:rsid w:val="008E5BA0"/>
    <w:rsid w:val="008E5EBD"/>
    <w:rsid w:val="008E6395"/>
    <w:rsid w:val="008E6620"/>
    <w:rsid w:val="008E6E62"/>
    <w:rsid w:val="008E7273"/>
    <w:rsid w:val="008E78BC"/>
    <w:rsid w:val="008F0AA4"/>
    <w:rsid w:val="008F221F"/>
    <w:rsid w:val="008F245A"/>
    <w:rsid w:val="008F2B0D"/>
    <w:rsid w:val="008F3215"/>
    <w:rsid w:val="008F407C"/>
    <w:rsid w:val="008F480C"/>
    <w:rsid w:val="008F4F11"/>
    <w:rsid w:val="008F523B"/>
    <w:rsid w:val="008F53BB"/>
    <w:rsid w:val="008F6048"/>
    <w:rsid w:val="008F76A6"/>
    <w:rsid w:val="008F7875"/>
    <w:rsid w:val="00900346"/>
    <w:rsid w:val="009006E6"/>
    <w:rsid w:val="009016F8"/>
    <w:rsid w:val="00901773"/>
    <w:rsid w:val="00902164"/>
    <w:rsid w:val="00902A44"/>
    <w:rsid w:val="009032AA"/>
    <w:rsid w:val="009053B2"/>
    <w:rsid w:val="009069FE"/>
    <w:rsid w:val="00907B14"/>
    <w:rsid w:val="00907E42"/>
    <w:rsid w:val="0091024F"/>
    <w:rsid w:val="00910588"/>
    <w:rsid w:val="00910D56"/>
    <w:rsid w:val="00910E76"/>
    <w:rsid w:val="00910F63"/>
    <w:rsid w:val="00913AAB"/>
    <w:rsid w:val="00914506"/>
    <w:rsid w:val="00914B6D"/>
    <w:rsid w:val="009159D3"/>
    <w:rsid w:val="009165E8"/>
    <w:rsid w:val="0091662C"/>
    <w:rsid w:val="00917458"/>
    <w:rsid w:val="00920101"/>
    <w:rsid w:val="00920C0E"/>
    <w:rsid w:val="00920D78"/>
    <w:rsid w:val="0092195C"/>
    <w:rsid w:val="00922642"/>
    <w:rsid w:val="0092278C"/>
    <w:rsid w:val="00922F50"/>
    <w:rsid w:val="00923073"/>
    <w:rsid w:val="00923A74"/>
    <w:rsid w:val="00923D21"/>
    <w:rsid w:val="00923F0F"/>
    <w:rsid w:val="00924184"/>
    <w:rsid w:val="00924622"/>
    <w:rsid w:val="009253C6"/>
    <w:rsid w:val="009256FA"/>
    <w:rsid w:val="009264DF"/>
    <w:rsid w:val="009265D3"/>
    <w:rsid w:val="00927B3E"/>
    <w:rsid w:val="0093087C"/>
    <w:rsid w:val="00931729"/>
    <w:rsid w:val="00933D09"/>
    <w:rsid w:val="009340C9"/>
    <w:rsid w:val="0093424F"/>
    <w:rsid w:val="009344E7"/>
    <w:rsid w:val="00934C51"/>
    <w:rsid w:val="009352C1"/>
    <w:rsid w:val="00937AA0"/>
    <w:rsid w:val="00937C19"/>
    <w:rsid w:val="00937D86"/>
    <w:rsid w:val="009407AC"/>
    <w:rsid w:val="00941172"/>
    <w:rsid w:val="009411D6"/>
    <w:rsid w:val="00941791"/>
    <w:rsid w:val="00941FD4"/>
    <w:rsid w:val="00942568"/>
    <w:rsid w:val="009448B3"/>
    <w:rsid w:val="009459F3"/>
    <w:rsid w:val="00946054"/>
    <w:rsid w:val="0094672C"/>
    <w:rsid w:val="0094680D"/>
    <w:rsid w:val="0094693B"/>
    <w:rsid w:val="009469AE"/>
    <w:rsid w:val="00946AF5"/>
    <w:rsid w:val="0094747D"/>
    <w:rsid w:val="00947807"/>
    <w:rsid w:val="00947DCE"/>
    <w:rsid w:val="00950765"/>
    <w:rsid w:val="00950A19"/>
    <w:rsid w:val="009513AE"/>
    <w:rsid w:val="009514B1"/>
    <w:rsid w:val="009517A7"/>
    <w:rsid w:val="00952219"/>
    <w:rsid w:val="00952FCE"/>
    <w:rsid w:val="0095303E"/>
    <w:rsid w:val="009534DA"/>
    <w:rsid w:val="009537AB"/>
    <w:rsid w:val="00954134"/>
    <w:rsid w:val="009554B2"/>
    <w:rsid w:val="00955703"/>
    <w:rsid w:val="00955801"/>
    <w:rsid w:val="0095617E"/>
    <w:rsid w:val="00957388"/>
    <w:rsid w:val="00957544"/>
    <w:rsid w:val="00957F18"/>
    <w:rsid w:val="009600F1"/>
    <w:rsid w:val="009603E3"/>
    <w:rsid w:val="0096166D"/>
    <w:rsid w:val="00961857"/>
    <w:rsid w:val="00963064"/>
    <w:rsid w:val="00963AB3"/>
    <w:rsid w:val="00963B74"/>
    <w:rsid w:val="009640FA"/>
    <w:rsid w:val="00965500"/>
    <w:rsid w:val="009667EA"/>
    <w:rsid w:val="00966BF3"/>
    <w:rsid w:val="00966C70"/>
    <w:rsid w:val="00967080"/>
    <w:rsid w:val="00967CF0"/>
    <w:rsid w:val="00967FA0"/>
    <w:rsid w:val="00970672"/>
    <w:rsid w:val="00970E0E"/>
    <w:rsid w:val="009710B4"/>
    <w:rsid w:val="009713B1"/>
    <w:rsid w:val="00971613"/>
    <w:rsid w:val="00971F55"/>
    <w:rsid w:val="0097220E"/>
    <w:rsid w:val="00973164"/>
    <w:rsid w:val="009737B0"/>
    <w:rsid w:val="00974677"/>
    <w:rsid w:val="00974D32"/>
    <w:rsid w:val="00974D36"/>
    <w:rsid w:val="00974FFD"/>
    <w:rsid w:val="009751E8"/>
    <w:rsid w:val="009755F7"/>
    <w:rsid w:val="009768B3"/>
    <w:rsid w:val="009769F2"/>
    <w:rsid w:val="009803E9"/>
    <w:rsid w:val="0098050F"/>
    <w:rsid w:val="0098167D"/>
    <w:rsid w:val="0098242C"/>
    <w:rsid w:val="0098326F"/>
    <w:rsid w:val="009835B3"/>
    <w:rsid w:val="0098453E"/>
    <w:rsid w:val="009858AE"/>
    <w:rsid w:val="0098594E"/>
    <w:rsid w:val="00985CEE"/>
    <w:rsid w:val="009861BB"/>
    <w:rsid w:val="009862E1"/>
    <w:rsid w:val="00986507"/>
    <w:rsid w:val="009871B5"/>
    <w:rsid w:val="00987374"/>
    <w:rsid w:val="00987673"/>
    <w:rsid w:val="00987ABE"/>
    <w:rsid w:val="00987C5B"/>
    <w:rsid w:val="00990520"/>
    <w:rsid w:val="009905CE"/>
    <w:rsid w:val="00990EBC"/>
    <w:rsid w:val="009918F3"/>
    <w:rsid w:val="0099199F"/>
    <w:rsid w:val="00991EC5"/>
    <w:rsid w:val="00992E35"/>
    <w:rsid w:val="0099362B"/>
    <w:rsid w:val="00994B31"/>
    <w:rsid w:val="009950AA"/>
    <w:rsid w:val="0099690B"/>
    <w:rsid w:val="00996BE6"/>
    <w:rsid w:val="00996DE8"/>
    <w:rsid w:val="00996EC7"/>
    <w:rsid w:val="00997380"/>
    <w:rsid w:val="00997A8D"/>
    <w:rsid w:val="00997EBB"/>
    <w:rsid w:val="009A05FD"/>
    <w:rsid w:val="009A0921"/>
    <w:rsid w:val="009A0FDE"/>
    <w:rsid w:val="009A1410"/>
    <w:rsid w:val="009A1773"/>
    <w:rsid w:val="009A1EC9"/>
    <w:rsid w:val="009A1FD3"/>
    <w:rsid w:val="009A231E"/>
    <w:rsid w:val="009A24E6"/>
    <w:rsid w:val="009A2CF9"/>
    <w:rsid w:val="009A2ED3"/>
    <w:rsid w:val="009A3B9A"/>
    <w:rsid w:val="009A3B9F"/>
    <w:rsid w:val="009A3D1F"/>
    <w:rsid w:val="009A4876"/>
    <w:rsid w:val="009A59B7"/>
    <w:rsid w:val="009A5D7E"/>
    <w:rsid w:val="009A6A3A"/>
    <w:rsid w:val="009A6DF7"/>
    <w:rsid w:val="009A74D7"/>
    <w:rsid w:val="009A766E"/>
    <w:rsid w:val="009A7867"/>
    <w:rsid w:val="009B071B"/>
    <w:rsid w:val="009B0860"/>
    <w:rsid w:val="009B10C5"/>
    <w:rsid w:val="009B13E2"/>
    <w:rsid w:val="009B18E2"/>
    <w:rsid w:val="009B1C32"/>
    <w:rsid w:val="009B1E31"/>
    <w:rsid w:val="009B1E89"/>
    <w:rsid w:val="009B22D9"/>
    <w:rsid w:val="009B276D"/>
    <w:rsid w:val="009B2960"/>
    <w:rsid w:val="009B3071"/>
    <w:rsid w:val="009B37E8"/>
    <w:rsid w:val="009B432F"/>
    <w:rsid w:val="009B4E05"/>
    <w:rsid w:val="009B56C5"/>
    <w:rsid w:val="009B6496"/>
    <w:rsid w:val="009B65BB"/>
    <w:rsid w:val="009B7388"/>
    <w:rsid w:val="009B75C7"/>
    <w:rsid w:val="009B7839"/>
    <w:rsid w:val="009B7DFD"/>
    <w:rsid w:val="009C03F7"/>
    <w:rsid w:val="009C1463"/>
    <w:rsid w:val="009C384D"/>
    <w:rsid w:val="009C3D16"/>
    <w:rsid w:val="009C4887"/>
    <w:rsid w:val="009C48DC"/>
    <w:rsid w:val="009C5CD5"/>
    <w:rsid w:val="009C68CE"/>
    <w:rsid w:val="009C6EA6"/>
    <w:rsid w:val="009D07B3"/>
    <w:rsid w:val="009D0B9D"/>
    <w:rsid w:val="009D0D3E"/>
    <w:rsid w:val="009D0F8C"/>
    <w:rsid w:val="009D1766"/>
    <w:rsid w:val="009D25F0"/>
    <w:rsid w:val="009D3239"/>
    <w:rsid w:val="009D439C"/>
    <w:rsid w:val="009D449C"/>
    <w:rsid w:val="009D4B11"/>
    <w:rsid w:val="009D4CC4"/>
    <w:rsid w:val="009D4F2C"/>
    <w:rsid w:val="009D5C30"/>
    <w:rsid w:val="009E15C3"/>
    <w:rsid w:val="009E1A92"/>
    <w:rsid w:val="009E2504"/>
    <w:rsid w:val="009E49F3"/>
    <w:rsid w:val="009E5785"/>
    <w:rsid w:val="009E58EC"/>
    <w:rsid w:val="009E5DD8"/>
    <w:rsid w:val="009E5F51"/>
    <w:rsid w:val="009E667D"/>
    <w:rsid w:val="009E7D08"/>
    <w:rsid w:val="009F018D"/>
    <w:rsid w:val="009F0370"/>
    <w:rsid w:val="009F056F"/>
    <w:rsid w:val="009F094B"/>
    <w:rsid w:val="009F15B8"/>
    <w:rsid w:val="009F2C0E"/>
    <w:rsid w:val="009F3AC9"/>
    <w:rsid w:val="009F453F"/>
    <w:rsid w:val="009F47D0"/>
    <w:rsid w:val="009F4F76"/>
    <w:rsid w:val="009F5323"/>
    <w:rsid w:val="009F5914"/>
    <w:rsid w:val="009F5E50"/>
    <w:rsid w:val="009F73A5"/>
    <w:rsid w:val="009F7A66"/>
    <w:rsid w:val="009F7D7B"/>
    <w:rsid w:val="009F7F88"/>
    <w:rsid w:val="00A00283"/>
    <w:rsid w:val="00A00681"/>
    <w:rsid w:val="00A01BD4"/>
    <w:rsid w:val="00A02807"/>
    <w:rsid w:val="00A0342B"/>
    <w:rsid w:val="00A034CC"/>
    <w:rsid w:val="00A03EE1"/>
    <w:rsid w:val="00A03EE4"/>
    <w:rsid w:val="00A04575"/>
    <w:rsid w:val="00A04739"/>
    <w:rsid w:val="00A04742"/>
    <w:rsid w:val="00A05278"/>
    <w:rsid w:val="00A05944"/>
    <w:rsid w:val="00A05988"/>
    <w:rsid w:val="00A0708C"/>
    <w:rsid w:val="00A116A9"/>
    <w:rsid w:val="00A12E93"/>
    <w:rsid w:val="00A1439C"/>
    <w:rsid w:val="00A1449F"/>
    <w:rsid w:val="00A14891"/>
    <w:rsid w:val="00A1535D"/>
    <w:rsid w:val="00A15445"/>
    <w:rsid w:val="00A15CB2"/>
    <w:rsid w:val="00A15D11"/>
    <w:rsid w:val="00A16025"/>
    <w:rsid w:val="00A1678F"/>
    <w:rsid w:val="00A17239"/>
    <w:rsid w:val="00A204FF"/>
    <w:rsid w:val="00A20BE2"/>
    <w:rsid w:val="00A211DB"/>
    <w:rsid w:val="00A21462"/>
    <w:rsid w:val="00A216B3"/>
    <w:rsid w:val="00A21849"/>
    <w:rsid w:val="00A21E34"/>
    <w:rsid w:val="00A22112"/>
    <w:rsid w:val="00A23450"/>
    <w:rsid w:val="00A24431"/>
    <w:rsid w:val="00A24AD9"/>
    <w:rsid w:val="00A25A8B"/>
    <w:rsid w:val="00A260FB"/>
    <w:rsid w:val="00A262F0"/>
    <w:rsid w:val="00A26F7E"/>
    <w:rsid w:val="00A27160"/>
    <w:rsid w:val="00A27277"/>
    <w:rsid w:val="00A27EAC"/>
    <w:rsid w:val="00A302BE"/>
    <w:rsid w:val="00A30D7A"/>
    <w:rsid w:val="00A341D4"/>
    <w:rsid w:val="00A34C4C"/>
    <w:rsid w:val="00A36234"/>
    <w:rsid w:val="00A363C2"/>
    <w:rsid w:val="00A3705F"/>
    <w:rsid w:val="00A372BB"/>
    <w:rsid w:val="00A376CE"/>
    <w:rsid w:val="00A40EB1"/>
    <w:rsid w:val="00A41B55"/>
    <w:rsid w:val="00A42CC5"/>
    <w:rsid w:val="00A43F66"/>
    <w:rsid w:val="00A44169"/>
    <w:rsid w:val="00A444EF"/>
    <w:rsid w:val="00A44C96"/>
    <w:rsid w:val="00A4509F"/>
    <w:rsid w:val="00A452E5"/>
    <w:rsid w:val="00A46AF0"/>
    <w:rsid w:val="00A46CEF"/>
    <w:rsid w:val="00A46D55"/>
    <w:rsid w:val="00A46DC7"/>
    <w:rsid w:val="00A47782"/>
    <w:rsid w:val="00A47BE4"/>
    <w:rsid w:val="00A50A7E"/>
    <w:rsid w:val="00A50F44"/>
    <w:rsid w:val="00A52ECC"/>
    <w:rsid w:val="00A5399F"/>
    <w:rsid w:val="00A5455F"/>
    <w:rsid w:val="00A547C7"/>
    <w:rsid w:val="00A549D4"/>
    <w:rsid w:val="00A5569C"/>
    <w:rsid w:val="00A556B8"/>
    <w:rsid w:val="00A56249"/>
    <w:rsid w:val="00A56419"/>
    <w:rsid w:val="00A567A4"/>
    <w:rsid w:val="00A57475"/>
    <w:rsid w:val="00A57DB9"/>
    <w:rsid w:val="00A57F3C"/>
    <w:rsid w:val="00A6026F"/>
    <w:rsid w:val="00A609BE"/>
    <w:rsid w:val="00A60BE1"/>
    <w:rsid w:val="00A60ED5"/>
    <w:rsid w:val="00A61613"/>
    <w:rsid w:val="00A617A1"/>
    <w:rsid w:val="00A61C7E"/>
    <w:rsid w:val="00A6257E"/>
    <w:rsid w:val="00A6276B"/>
    <w:rsid w:val="00A62B9B"/>
    <w:rsid w:val="00A63837"/>
    <w:rsid w:val="00A64108"/>
    <w:rsid w:val="00A64380"/>
    <w:rsid w:val="00A643BF"/>
    <w:rsid w:val="00A64658"/>
    <w:rsid w:val="00A64B59"/>
    <w:rsid w:val="00A65A7B"/>
    <w:rsid w:val="00A663DB"/>
    <w:rsid w:val="00A678FB"/>
    <w:rsid w:val="00A67DEE"/>
    <w:rsid w:val="00A67F8A"/>
    <w:rsid w:val="00A708AC"/>
    <w:rsid w:val="00A710B0"/>
    <w:rsid w:val="00A71C69"/>
    <w:rsid w:val="00A72278"/>
    <w:rsid w:val="00A730B2"/>
    <w:rsid w:val="00A73681"/>
    <w:rsid w:val="00A7424D"/>
    <w:rsid w:val="00A74D3C"/>
    <w:rsid w:val="00A7527E"/>
    <w:rsid w:val="00A76069"/>
    <w:rsid w:val="00A76329"/>
    <w:rsid w:val="00A7646E"/>
    <w:rsid w:val="00A76EF1"/>
    <w:rsid w:val="00A80A2E"/>
    <w:rsid w:val="00A81635"/>
    <w:rsid w:val="00A81A54"/>
    <w:rsid w:val="00A81AEB"/>
    <w:rsid w:val="00A81FC4"/>
    <w:rsid w:val="00A8235E"/>
    <w:rsid w:val="00A83201"/>
    <w:rsid w:val="00A839B0"/>
    <w:rsid w:val="00A84089"/>
    <w:rsid w:val="00A84D45"/>
    <w:rsid w:val="00A85816"/>
    <w:rsid w:val="00A85917"/>
    <w:rsid w:val="00A85BF2"/>
    <w:rsid w:val="00A85FBC"/>
    <w:rsid w:val="00A869B7"/>
    <w:rsid w:val="00A86E54"/>
    <w:rsid w:val="00A90B6E"/>
    <w:rsid w:val="00A917F7"/>
    <w:rsid w:val="00A91A24"/>
    <w:rsid w:val="00A91FE3"/>
    <w:rsid w:val="00A92197"/>
    <w:rsid w:val="00A921C6"/>
    <w:rsid w:val="00A924AC"/>
    <w:rsid w:val="00A92E46"/>
    <w:rsid w:val="00A93679"/>
    <w:rsid w:val="00A93909"/>
    <w:rsid w:val="00A944EB"/>
    <w:rsid w:val="00A947A8"/>
    <w:rsid w:val="00A94941"/>
    <w:rsid w:val="00A94F3D"/>
    <w:rsid w:val="00A95EA9"/>
    <w:rsid w:val="00A963F1"/>
    <w:rsid w:val="00A9683F"/>
    <w:rsid w:val="00A96AD1"/>
    <w:rsid w:val="00A96F03"/>
    <w:rsid w:val="00AA0262"/>
    <w:rsid w:val="00AA0A56"/>
    <w:rsid w:val="00AA18C2"/>
    <w:rsid w:val="00AA2B8F"/>
    <w:rsid w:val="00AA3223"/>
    <w:rsid w:val="00AA34EA"/>
    <w:rsid w:val="00AA4D9C"/>
    <w:rsid w:val="00AA5B4D"/>
    <w:rsid w:val="00AA69D5"/>
    <w:rsid w:val="00AA77D5"/>
    <w:rsid w:val="00AB0618"/>
    <w:rsid w:val="00AB090A"/>
    <w:rsid w:val="00AB14E5"/>
    <w:rsid w:val="00AB1D02"/>
    <w:rsid w:val="00AB2A40"/>
    <w:rsid w:val="00AB2B94"/>
    <w:rsid w:val="00AB2D16"/>
    <w:rsid w:val="00AB318F"/>
    <w:rsid w:val="00AB333E"/>
    <w:rsid w:val="00AB38B3"/>
    <w:rsid w:val="00AB4124"/>
    <w:rsid w:val="00AB4CBA"/>
    <w:rsid w:val="00AB4CEF"/>
    <w:rsid w:val="00AB560B"/>
    <w:rsid w:val="00AB573C"/>
    <w:rsid w:val="00AB594B"/>
    <w:rsid w:val="00AB5BB0"/>
    <w:rsid w:val="00AB5F52"/>
    <w:rsid w:val="00AB644C"/>
    <w:rsid w:val="00AB6725"/>
    <w:rsid w:val="00AB6C86"/>
    <w:rsid w:val="00AB7442"/>
    <w:rsid w:val="00AB7C21"/>
    <w:rsid w:val="00AC0D1A"/>
    <w:rsid w:val="00AC0DBD"/>
    <w:rsid w:val="00AC19E4"/>
    <w:rsid w:val="00AC2B24"/>
    <w:rsid w:val="00AC2C51"/>
    <w:rsid w:val="00AC301F"/>
    <w:rsid w:val="00AC31B8"/>
    <w:rsid w:val="00AC3F29"/>
    <w:rsid w:val="00AC45F3"/>
    <w:rsid w:val="00AC77F6"/>
    <w:rsid w:val="00AD0BEC"/>
    <w:rsid w:val="00AD1822"/>
    <w:rsid w:val="00AD1B60"/>
    <w:rsid w:val="00AD1C90"/>
    <w:rsid w:val="00AD1D23"/>
    <w:rsid w:val="00AD308B"/>
    <w:rsid w:val="00AD46C0"/>
    <w:rsid w:val="00AD4B11"/>
    <w:rsid w:val="00AD4D98"/>
    <w:rsid w:val="00AD4F01"/>
    <w:rsid w:val="00AD5067"/>
    <w:rsid w:val="00AD68AE"/>
    <w:rsid w:val="00AD72B4"/>
    <w:rsid w:val="00AE021D"/>
    <w:rsid w:val="00AE059A"/>
    <w:rsid w:val="00AE0902"/>
    <w:rsid w:val="00AE0FE0"/>
    <w:rsid w:val="00AE1831"/>
    <w:rsid w:val="00AE18FA"/>
    <w:rsid w:val="00AE222B"/>
    <w:rsid w:val="00AE223C"/>
    <w:rsid w:val="00AE2499"/>
    <w:rsid w:val="00AE3340"/>
    <w:rsid w:val="00AE342D"/>
    <w:rsid w:val="00AE3972"/>
    <w:rsid w:val="00AE3B8D"/>
    <w:rsid w:val="00AE49B6"/>
    <w:rsid w:val="00AE54CA"/>
    <w:rsid w:val="00AE6DF6"/>
    <w:rsid w:val="00AE751A"/>
    <w:rsid w:val="00AE7B6B"/>
    <w:rsid w:val="00AE7E3E"/>
    <w:rsid w:val="00AF1764"/>
    <w:rsid w:val="00AF181A"/>
    <w:rsid w:val="00AF1E2A"/>
    <w:rsid w:val="00AF34EC"/>
    <w:rsid w:val="00AF3F43"/>
    <w:rsid w:val="00AF66B4"/>
    <w:rsid w:val="00AF6E48"/>
    <w:rsid w:val="00B0046E"/>
    <w:rsid w:val="00B00471"/>
    <w:rsid w:val="00B004F7"/>
    <w:rsid w:val="00B01B12"/>
    <w:rsid w:val="00B01B58"/>
    <w:rsid w:val="00B01FA9"/>
    <w:rsid w:val="00B025E1"/>
    <w:rsid w:val="00B03818"/>
    <w:rsid w:val="00B03851"/>
    <w:rsid w:val="00B03AF9"/>
    <w:rsid w:val="00B03EE8"/>
    <w:rsid w:val="00B045AE"/>
    <w:rsid w:val="00B04AF9"/>
    <w:rsid w:val="00B05113"/>
    <w:rsid w:val="00B05BAF"/>
    <w:rsid w:val="00B05EB7"/>
    <w:rsid w:val="00B06345"/>
    <w:rsid w:val="00B06A2B"/>
    <w:rsid w:val="00B072AE"/>
    <w:rsid w:val="00B07307"/>
    <w:rsid w:val="00B1046F"/>
    <w:rsid w:val="00B108B9"/>
    <w:rsid w:val="00B11C26"/>
    <w:rsid w:val="00B12401"/>
    <w:rsid w:val="00B13129"/>
    <w:rsid w:val="00B13266"/>
    <w:rsid w:val="00B157D6"/>
    <w:rsid w:val="00B15F97"/>
    <w:rsid w:val="00B16A5C"/>
    <w:rsid w:val="00B20656"/>
    <w:rsid w:val="00B20AC2"/>
    <w:rsid w:val="00B218AA"/>
    <w:rsid w:val="00B219C1"/>
    <w:rsid w:val="00B227B2"/>
    <w:rsid w:val="00B22964"/>
    <w:rsid w:val="00B23AF5"/>
    <w:rsid w:val="00B241BF"/>
    <w:rsid w:val="00B24502"/>
    <w:rsid w:val="00B25E4B"/>
    <w:rsid w:val="00B26B5C"/>
    <w:rsid w:val="00B2737E"/>
    <w:rsid w:val="00B27C6B"/>
    <w:rsid w:val="00B27FDC"/>
    <w:rsid w:val="00B3088D"/>
    <w:rsid w:val="00B30EFE"/>
    <w:rsid w:val="00B32017"/>
    <w:rsid w:val="00B3268C"/>
    <w:rsid w:val="00B32CD5"/>
    <w:rsid w:val="00B336DB"/>
    <w:rsid w:val="00B34A09"/>
    <w:rsid w:val="00B3533C"/>
    <w:rsid w:val="00B369C5"/>
    <w:rsid w:val="00B40B84"/>
    <w:rsid w:val="00B4111A"/>
    <w:rsid w:val="00B41583"/>
    <w:rsid w:val="00B41BC0"/>
    <w:rsid w:val="00B42897"/>
    <w:rsid w:val="00B445E1"/>
    <w:rsid w:val="00B45032"/>
    <w:rsid w:val="00B4529D"/>
    <w:rsid w:val="00B457A5"/>
    <w:rsid w:val="00B458B3"/>
    <w:rsid w:val="00B45E2C"/>
    <w:rsid w:val="00B46F50"/>
    <w:rsid w:val="00B503E3"/>
    <w:rsid w:val="00B51610"/>
    <w:rsid w:val="00B51620"/>
    <w:rsid w:val="00B5205B"/>
    <w:rsid w:val="00B5222A"/>
    <w:rsid w:val="00B52627"/>
    <w:rsid w:val="00B52868"/>
    <w:rsid w:val="00B52BE5"/>
    <w:rsid w:val="00B52DC4"/>
    <w:rsid w:val="00B53260"/>
    <w:rsid w:val="00B53281"/>
    <w:rsid w:val="00B53D4F"/>
    <w:rsid w:val="00B543E1"/>
    <w:rsid w:val="00B54D74"/>
    <w:rsid w:val="00B55040"/>
    <w:rsid w:val="00B565CF"/>
    <w:rsid w:val="00B569BF"/>
    <w:rsid w:val="00B57023"/>
    <w:rsid w:val="00B570B1"/>
    <w:rsid w:val="00B5773F"/>
    <w:rsid w:val="00B60738"/>
    <w:rsid w:val="00B608DC"/>
    <w:rsid w:val="00B630F2"/>
    <w:rsid w:val="00B63247"/>
    <w:rsid w:val="00B6369A"/>
    <w:rsid w:val="00B6421C"/>
    <w:rsid w:val="00B65193"/>
    <w:rsid w:val="00B65A6B"/>
    <w:rsid w:val="00B6634B"/>
    <w:rsid w:val="00B66628"/>
    <w:rsid w:val="00B66A66"/>
    <w:rsid w:val="00B66BF0"/>
    <w:rsid w:val="00B6709C"/>
    <w:rsid w:val="00B67ED7"/>
    <w:rsid w:val="00B7169A"/>
    <w:rsid w:val="00B719AE"/>
    <w:rsid w:val="00B71A05"/>
    <w:rsid w:val="00B71C5B"/>
    <w:rsid w:val="00B72D7A"/>
    <w:rsid w:val="00B72EA5"/>
    <w:rsid w:val="00B74981"/>
    <w:rsid w:val="00B74E03"/>
    <w:rsid w:val="00B75947"/>
    <w:rsid w:val="00B76B1F"/>
    <w:rsid w:val="00B8064B"/>
    <w:rsid w:val="00B80C73"/>
    <w:rsid w:val="00B81B4A"/>
    <w:rsid w:val="00B81D68"/>
    <w:rsid w:val="00B82008"/>
    <w:rsid w:val="00B82573"/>
    <w:rsid w:val="00B844A7"/>
    <w:rsid w:val="00B8517F"/>
    <w:rsid w:val="00B85BF0"/>
    <w:rsid w:val="00B86842"/>
    <w:rsid w:val="00B86CDC"/>
    <w:rsid w:val="00B870FC"/>
    <w:rsid w:val="00B87663"/>
    <w:rsid w:val="00B87C40"/>
    <w:rsid w:val="00B91320"/>
    <w:rsid w:val="00B9229D"/>
    <w:rsid w:val="00B92319"/>
    <w:rsid w:val="00B92AD5"/>
    <w:rsid w:val="00B92D21"/>
    <w:rsid w:val="00B94155"/>
    <w:rsid w:val="00B95482"/>
    <w:rsid w:val="00B962D5"/>
    <w:rsid w:val="00B963CA"/>
    <w:rsid w:val="00B96CC5"/>
    <w:rsid w:val="00B97623"/>
    <w:rsid w:val="00B976A3"/>
    <w:rsid w:val="00B976A5"/>
    <w:rsid w:val="00B976DF"/>
    <w:rsid w:val="00B97CD5"/>
    <w:rsid w:val="00BA040A"/>
    <w:rsid w:val="00BA05E6"/>
    <w:rsid w:val="00BA101E"/>
    <w:rsid w:val="00BA1140"/>
    <w:rsid w:val="00BA18C9"/>
    <w:rsid w:val="00BA2DC9"/>
    <w:rsid w:val="00BA32D8"/>
    <w:rsid w:val="00BA39F0"/>
    <w:rsid w:val="00BA485F"/>
    <w:rsid w:val="00BA521C"/>
    <w:rsid w:val="00BA5C92"/>
    <w:rsid w:val="00BA5E3D"/>
    <w:rsid w:val="00BA600C"/>
    <w:rsid w:val="00BA6355"/>
    <w:rsid w:val="00BA69BF"/>
    <w:rsid w:val="00BA6E39"/>
    <w:rsid w:val="00BA71E4"/>
    <w:rsid w:val="00BA7228"/>
    <w:rsid w:val="00BA774F"/>
    <w:rsid w:val="00BB02CE"/>
    <w:rsid w:val="00BB040B"/>
    <w:rsid w:val="00BB0C39"/>
    <w:rsid w:val="00BB160D"/>
    <w:rsid w:val="00BB36A7"/>
    <w:rsid w:val="00BB39AB"/>
    <w:rsid w:val="00BB5089"/>
    <w:rsid w:val="00BB6111"/>
    <w:rsid w:val="00BB6310"/>
    <w:rsid w:val="00BB6B6D"/>
    <w:rsid w:val="00BB6C20"/>
    <w:rsid w:val="00BC0296"/>
    <w:rsid w:val="00BC09DE"/>
    <w:rsid w:val="00BC0DCC"/>
    <w:rsid w:val="00BC1BBA"/>
    <w:rsid w:val="00BC2952"/>
    <w:rsid w:val="00BC2AC7"/>
    <w:rsid w:val="00BC3BBC"/>
    <w:rsid w:val="00BC470D"/>
    <w:rsid w:val="00BC473D"/>
    <w:rsid w:val="00BC479A"/>
    <w:rsid w:val="00BC4ABA"/>
    <w:rsid w:val="00BC4C02"/>
    <w:rsid w:val="00BC5F0C"/>
    <w:rsid w:val="00BC60B7"/>
    <w:rsid w:val="00BC60E6"/>
    <w:rsid w:val="00BC61B2"/>
    <w:rsid w:val="00BC6D2E"/>
    <w:rsid w:val="00BC72CE"/>
    <w:rsid w:val="00BD03E1"/>
    <w:rsid w:val="00BD03F7"/>
    <w:rsid w:val="00BD0A05"/>
    <w:rsid w:val="00BD1164"/>
    <w:rsid w:val="00BD1579"/>
    <w:rsid w:val="00BD248D"/>
    <w:rsid w:val="00BD27D3"/>
    <w:rsid w:val="00BD3B67"/>
    <w:rsid w:val="00BD3FB3"/>
    <w:rsid w:val="00BD44EE"/>
    <w:rsid w:val="00BD4DB3"/>
    <w:rsid w:val="00BD64CA"/>
    <w:rsid w:val="00BD6FBE"/>
    <w:rsid w:val="00BD7894"/>
    <w:rsid w:val="00BD7A6F"/>
    <w:rsid w:val="00BD7B19"/>
    <w:rsid w:val="00BE0211"/>
    <w:rsid w:val="00BE0495"/>
    <w:rsid w:val="00BE0A4A"/>
    <w:rsid w:val="00BE0B78"/>
    <w:rsid w:val="00BE0FCD"/>
    <w:rsid w:val="00BE13CD"/>
    <w:rsid w:val="00BE23D6"/>
    <w:rsid w:val="00BE2BE3"/>
    <w:rsid w:val="00BE2E43"/>
    <w:rsid w:val="00BE3350"/>
    <w:rsid w:val="00BE3B2B"/>
    <w:rsid w:val="00BE4337"/>
    <w:rsid w:val="00BE4963"/>
    <w:rsid w:val="00BE4D7A"/>
    <w:rsid w:val="00BE74A0"/>
    <w:rsid w:val="00BE7F4A"/>
    <w:rsid w:val="00BF0683"/>
    <w:rsid w:val="00BF0DA2"/>
    <w:rsid w:val="00BF1393"/>
    <w:rsid w:val="00BF2399"/>
    <w:rsid w:val="00BF2B6B"/>
    <w:rsid w:val="00BF2D70"/>
    <w:rsid w:val="00BF37C4"/>
    <w:rsid w:val="00BF3F82"/>
    <w:rsid w:val="00BF448E"/>
    <w:rsid w:val="00BF48F6"/>
    <w:rsid w:val="00BF490C"/>
    <w:rsid w:val="00BF5163"/>
    <w:rsid w:val="00BF52A3"/>
    <w:rsid w:val="00BF56AF"/>
    <w:rsid w:val="00BF58B0"/>
    <w:rsid w:val="00BF5B08"/>
    <w:rsid w:val="00BF5B30"/>
    <w:rsid w:val="00BF69EC"/>
    <w:rsid w:val="00BF738B"/>
    <w:rsid w:val="00BF7B86"/>
    <w:rsid w:val="00C00199"/>
    <w:rsid w:val="00C00663"/>
    <w:rsid w:val="00C00792"/>
    <w:rsid w:val="00C00A81"/>
    <w:rsid w:val="00C00BAF"/>
    <w:rsid w:val="00C01F89"/>
    <w:rsid w:val="00C022C5"/>
    <w:rsid w:val="00C02720"/>
    <w:rsid w:val="00C02961"/>
    <w:rsid w:val="00C041B3"/>
    <w:rsid w:val="00C044AF"/>
    <w:rsid w:val="00C0481A"/>
    <w:rsid w:val="00C04B48"/>
    <w:rsid w:val="00C057CC"/>
    <w:rsid w:val="00C070DD"/>
    <w:rsid w:val="00C0736A"/>
    <w:rsid w:val="00C07664"/>
    <w:rsid w:val="00C077BD"/>
    <w:rsid w:val="00C07971"/>
    <w:rsid w:val="00C07C00"/>
    <w:rsid w:val="00C1047E"/>
    <w:rsid w:val="00C10AED"/>
    <w:rsid w:val="00C10C4D"/>
    <w:rsid w:val="00C11170"/>
    <w:rsid w:val="00C11E6F"/>
    <w:rsid w:val="00C12972"/>
    <w:rsid w:val="00C12B35"/>
    <w:rsid w:val="00C1384B"/>
    <w:rsid w:val="00C141E5"/>
    <w:rsid w:val="00C149AD"/>
    <w:rsid w:val="00C152DC"/>
    <w:rsid w:val="00C158F6"/>
    <w:rsid w:val="00C166FD"/>
    <w:rsid w:val="00C16A53"/>
    <w:rsid w:val="00C1721F"/>
    <w:rsid w:val="00C17D8C"/>
    <w:rsid w:val="00C17F75"/>
    <w:rsid w:val="00C20B15"/>
    <w:rsid w:val="00C214CE"/>
    <w:rsid w:val="00C22363"/>
    <w:rsid w:val="00C22E36"/>
    <w:rsid w:val="00C22F31"/>
    <w:rsid w:val="00C25C00"/>
    <w:rsid w:val="00C2603E"/>
    <w:rsid w:val="00C2618F"/>
    <w:rsid w:val="00C308BA"/>
    <w:rsid w:val="00C30F06"/>
    <w:rsid w:val="00C3115F"/>
    <w:rsid w:val="00C31689"/>
    <w:rsid w:val="00C32897"/>
    <w:rsid w:val="00C32C18"/>
    <w:rsid w:val="00C334BF"/>
    <w:rsid w:val="00C33701"/>
    <w:rsid w:val="00C33933"/>
    <w:rsid w:val="00C339F0"/>
    <w:rsid w:val="00C33E88"/>
    <w:rsid w:val="00C34E5E"/>
    <w:rsid w:val="00C363F9"/>
    <w:rsid w:val="00C3682B"/>
    <w:rsid w:val="00C36AAC"/>
    <w:rsid w:val="00C3757F"/>
    <w:rsid w:val="00C378E3"/>
    <w:rsid w:val="00C37975"/>
    <w:rsid w:val="00C41085"/>
    <w:rsid w:val="00C418C5"/>
    <w:rsid w:val="00C41B66"/>
    <w:rsid w:val="00C424A9"/>
    <w:rsid w:val="00C427D1"/>
    <w:rsid w:val="00C4353D"/>
    <w:rsid w:val="00C43C32"/>
    <w:rsid w:val="00C43D3D"/>
    <w:rsid w:val="00C44E1A"/>
    <w:rsid w:val="00C460D4"/>
    <w:rsid w:val="00C4701D"/>
    <w:rsid w:val="00C478AA"/>
    <w:rsid w:val="00C47954"/>
    <w:rsid w:val="00C50B72"/>
    <w:rsid w:val="00C51054"/>
    <w:rsid w:val="00C51065"/>
    <w:rsid w:val="00C5145D"/>
    <w:rsid w:val="00C514A9"/>
    <w:rsid w:val="00C518E4"/>
    <w:rsid w:val="00C51BFF"/>
    <w:rsid w:val="00C527B1"/>
    <w:rsid w:val="00C5453A"/>
    <w:rsid w:val="00C54DB3"/>
    <w:rsid w:val="00C555DE"/>
    <w:rsid w:val="00C557CF"/>
    <w:rsid w:val="00C569F7"/>
    <w:rsid w:val="00C5720B"/>
    <w:rsid w:val="00C57AB8"/>
    <w:rsid w:val="00C57E0D"/>
    <w:rsid w:val="00C616AD"/>
    <w:rsid w:val="00C61A0E"/>
    <w:rsid w:val="00C61BC5"/>
    <w:rsid w:val="00C61DEB"/>
    <w:rsid w:val="00C621EB"/>
    <w:rsid w:val="00C62643"/>
    <w:rsid w:val="00C62B1F"/>
    <w:rsid w:val="00C638C6"/>
    <w:rsid w:val="00C63E98"/>
    <w:rsid w:val="00C642B9"/>
    <w:rsid w:val="00C644D2"/>
    <w:rsid w:val="00C648C5"/>
    <w:rsid w:val="00C64A4F"/>
    <w:rsid w:val="00C6536C"/>
    <w:rsid w:val="00C65E5C"/>
    <w:rsid w:val="00C67842"/>
    <w:rsid w:val="00C7074D"/>
    <w:rsid w:val="00C70855"/>
    <w:rsid w:val="00C70BB7"/>
    <w:rsid w:val="00C715D4"/>
    <w:rsid w:val="00C71D16"/>
    <w:rsid w:val="00C72710"/>
    <w:rsid w:val="00C72DF0"/>
    <w:rsid w:val="00C72FA8"/>
    <w:rsid w:val="00C73E73"/>
    <w:rsid w:val="00C74307"/>
    <w:rsid w:val="00C7447A"/>
    <w:rsid w:val="00C7592D"/>
    <w:rsid w:val="00C75B80"/>
    <w:rsid w:val="00C75F93"/>
    <w:rsid w:val="00C76676"/>
    <w:rsid w:val="00C775B6"/>
    <w:rsid w:val="00C77B88"/>
    <w:rsid w:val="00C803CE"/>
    <w:rsid w:val="00C812B3"/>
    <w:rsid w:val="00C81CD5"/>
    <w:rsid w:val="00C8247C"/>
    <w:rsid w:val="00C84607"/>
    <w:rsid w:val="00C84B7A"/>
    <w:rsid w:val="00C8528A"/>
    <w:rsid w:val="00C85A66"/>
    <w:rsid w:val="00C86673"/>
    <w:rsid w:val="00C86CA5"/>
    <w:rsid w:val="00C879C7"/>
    <w:rsid w:val="00C91CF5"/>
    <w:rsid w:val="00C91EE3"/>
    <w:rsid w:val="00C92714"/>
    <w:rsid w:val="00C92EC5"/>
    <w:rsid w:val="00C935C0"/>
    <w:rsid w:val="00C94127"/>
    <w:rsid w:val="00C94CD6"/>
    <w:rsid w:val="00C957DB"/>
    <w:rsid w:val="00C96674"/>
    <w:rsid w:val="00C96860"/>
    <w:rsid w:val="00C97872"/>
    <w:rsid w:val="00C9796D"/>
    <w:rsid w:val="00C97CDC"/>
    <w:rsid w:val="00C97ED7"/>
    <w:rsid w:val="00CA0A5C"/>
    <w:rsid w:val="00CA0DAC"/>
    <w:rsid w:val="00CA0F14"/>
    <w:rsid w:val="00CA1310"/>
    <w:rsid w:val="00CA195F"/>
    <w:rsid w:val="00CA1F3A"/>
    <w:rsid w:val="00CA253A"/>
    <w:rsid w:val="00CA38AA"/>
    <w:rsid w:val="00CA482A"/>
    <w:rsid w:val="00CA562E"/>
    <w:rsid w:val="00CB1D17"/>
    <w:rsid w:val="00CB1ECC"/>
    <w:rsid w:val="00CB26D2"/>
    <w:rsid w:val="00CB3381"/>
    <w:rsid w:val="00CB33AF"/>
    <w:rsid w:val="00CB3621"/>
    <w:rsid w:val="00CB403F"/>
    <w:rsid w:val="00CB41E1"/>
    <w:rsid w:val="00CB4D9C"/>
    <w:rsid w:val="00CB5D96"/>
    <w:rsid w:val="00CB5F2D"/>
    <w:rsid w:val="00CB7B47"/>
    <w:rsid w:val="00CC09A0"/>
    <w:rsid w:val="00CC0C0D"/>
    <w:rsid w:val="00CC25C0"/>
    <w:rsid w:val="00CC270E"/>
    <w:rsid w:val="00CC33F0"/>
    <w:rsid w:val="00CC41FE"/>
    <w:rsid w:val="00CC4BFD"/>
    <w:rsid w:val="00CC5E73"/>
    <w:rsid w:val="00CC6529"/>
    <w:rsid w:val="00CC66A3"/>
    <w:rsid w:val="00CC7749"/>
    <w:rsid w:val="00CC7A52"/>
    <w:rsid w:val="00CD000A"/>
    <w:rsid w:val="00CD0C32"/>
    <w:rsid w:val="00CD20DB"/>
    <w:rsid w:val="00CD2201"/>
    <w:rsid w:val="00CD26D0"/>
    <w:rsid w:val="00CD28DE"/>
    <w:rsid w:val="00CD369C"/>
    <w:rsid w:val="00CD3A5B"/>
    <w:rsid w:val="00CD4345"/>
    <w:rsid w:val="00CD4A27"/>
    <w:rsid w:val="00CD52C2"/>
    <w:rsid w:val="00CD5FEA"/>
    <w:rsid w:val="00CD6C2A"/>
    <w:rsid w:val="00CD6F19"/>
    <w:rsid w:val="00CD77CC"/>
    <w:rsid w:val="00CD7969"/>
    <w:rsid w:val="00CD7EF5"/>
    <w:rsid w:val="00CE003C"/>
    <w:rsid w:val="00CE0993"/>
    <w:rsid w:val="00CE1593"/>
    <w:rsid w:val="00CE26FA"/>
    <w:rsid w:val="00CE2A1F"/>
    <w:rsid w:val="00CE2C31"/>
    <w:rsid w:val="00CE3308"/>
    <w:rsid w:val="00CE3F41"/>
    <w:rsid w:val="00CE5DB9"/>
    <w:rsid w:val="00CE6152"/>
    <w:rsid w:val="00CE66A1"/>
    <w:rsid w:val="00CE6879"/>
    <w:rsid w:val="00CE6C18"/>
    <w:rsid w:val="00CE7B24"/>
    <w:rsid w:val="00CF0073"/>
    <w:rsid w:val="00CF311F"/>
    <w:rsid w:val="00CF3607"/>
    <w:rsid w:val="00CF3E60"/>
    <w:rsid w:val="00CF4687"/>
    <w:rsid w:val="00CF512A"/>
    <w:rsid w:val="00CF6001"/>
    <w:rsid w:val="00CF600C"/>
    <w:rsid w:val="00CF663E"/>
    <w:rsid w:val="00CF685E"/>
    <w:rsid w:val="00CF6AD6"/>
    <w:rsid w:val="00CF7E99"/>
    <w:rsid w:val="00D001C9"/>
    <w:rsid w:val="00D01098"/>
    <w:rsid w:val="00D015A8"/>
    <w:rsid w:val="00D01FB4"/>
    <w:rsid w:val="00D02064"/>
    <w:rsid w:val="00D0227F"/>
    <w:rsid w:val="00D0231D"/>
    <w:rsid w:val="00D036D5"/>
    <w:rsid w:val="00D039B0"/>
    <w:rsid w:val="00D0438F"/>
    <w:rsid w:val="00D06DB5"/>
    <w:rsid w:val="00D0739B"/>
    <w:rsid w:val="00D07B15"/>
    <w:rsid w:val="00D106DD"/>
    <w:rsid w:val="00D10B92"/>
    <w:rsid w:val="00D1131B"/>
    <w:rsid w:val="00D11C41"/>
    <w:rsid w:val="00D11DE0"/>
    <w:rsid w:val="00D12755"/>
    <w:rsid w:val="00D12A0E"/>
    <w:rsid w:val="00D12ED4"/>
    <w:rsid w:val="00D13187"/>
    <w:rsid w:val="00D13616"/>
    <w:rsid w:val="00D13DF1"/>
    <w:rsid w:val="00D1446D"/>
    <w:rsid w:val="00D146D8"/>
    <w:rsid w:val="00D14E66"/>
    <w:rsid w:val="00D15734"/>
    <w:rsid w:val="00D157DC"/>
    <w:rsid w:val="00D15F30"/>
    <w:rsid w:val="00D168FA"/>
    <w:rsid w:val="00D201F8"/>
    <w:rsid w:val="00D203F1"/>
    <w:rsid w:val="00D206C6"/>
    <w:rsid w:val="00D207EA"/>
    <w:rsid w:val="00D20A64"/>
    <w:rsid w:val="00D20BB4"/>
    <w:rsid w:val="00D210A9"/>
    <w:rsid w:val="00D215DC"/>
    <w:rsid w:val="00D216DF"/>
    <w:rsid w:val="00D22430"/>
    <w:rsid w:val="00D227C1"/>
    <w:rsid w:val="00D22B45"/>
    <w:rsid w:val="00D22B85"/>
    <w:rsid w:val="00D24535"/>
    <w:rsid w:val="00D2645A"/>
    <w:rsid w:val="00D266B0"/>
    <w:rsid w:val="00D26D1E"/>
    <w:rsid w:val="00D26DA2"/>
    <w:rsid w:val="00D27E52"/>
    <w:rsid w:val="00D304A7"/>
    <w:rsid w:val="00D30D3F"/>
    <w:rsid w:val="00D317CF"/>
    <w:rsid w:val="00D31FAB"/>
    <w:rsid w:val="00D32059"/>
    <w:rsid w:val="00D322F1"/>
    <w:rsid w:val="00D324AB"/>
    <w:rsid w:val="00D331EB"/>
    <w:rsid w:val="00D34465"/>
    <w:rsid w:val="00D35767"/>
    <w:rsid w:val="00D37960"/>
    <w:rsid w:val="00D40741"/>
    <w:rsid w:val="00D415B7"/>
    <w:rsid w:val="00D4214E"/>
    <w:rsid w:val="00D429EF"/>
    <w:rsid w:val="00D42EF8"/>
    <w:rsid w:val="00D43403"/>
    <w:rsid w:val="00D43572"/>
    <w:rsid w:val="00D43892"/>
    <w:rsid w:val="00D43E8E"/>
    <w:rsid w:val="00D442B1"/>
    <w:rsid w:val="00D44DEB"/>
    <w:rsid w:val="00D459C4"/>
    <w:rsid w:val="00D45D86"/>
    <w:rsid w:val="00D46B36"/>
    <w:rsid w:val="00D46BC6"/>
    <w:rsid w:val="00D47FA7"/>
    <w:rsid w:val="00D504CE"/>
    <w:rsid w:val="00D50AAA"/>
    <w:rsid w:val="00D52BF8"/>
    <w:rsid w:val="00D5353E"/>
    <w:rsid w:val="00D53761"/>
    <w:rsid w:val="00D5393B"/>
    <w:rsid w:val="00D53F1E"/>
    <w:rsid w:val="00D545D6"/>
    <w:rsid w:val="00D55698"/>
    <w:rsid w:val="00D55E07"/>
    <w:rsid w:val="00D571F5"/>
    <w:rsid w:val="00D57664"/>
    <w:rsid w:val="00D6047C"/>
    <w:rsid w:val="00D610EC"/>
    <w:rsid w:val="00D61173"/>
    <w:rsid w:val="00D612F3"/>
    <w:rsid w:val="00D619F6"/>
    <w:rsid w:val="00D61B40"/>
    <w:rsid w:val="00D623F3"/>
    <w:rsid w:val="00D63129"/>
    <w:rsid w:val="00D6358B"/>
    <w:rsid w:val="00D657AF"/>
    <w:rsid w:val="00D657FE"/>
    <w:rsid w:val="00D65F46"/>
    <w:rsid w:val="00D66031"/>
    <w:rsid w:val="00D665A3"/>
    <w:rsid w:val="00D667F8"/>
    <w:rsid w:val="00D67187"/>
    <w:rsid w:val="00D67A01"/>
    <w:rsid w:val="00D7018E"/>
    <w:rsid w:val="00D70A6E"/>
    <w:rsid w:val="00D71AC5"/>
    <w:rsid w:val="00D7215D"/>
    <w:rsid w:val="00D722E5"/>
    <w:rsid w:val="00D72A06"/>
    <w:rsid w:val="00D72AB2"/>
    <w:rsid w:val="00D72D5D"/>
    <w:rsid w:val="00D73156"/>
    <w:rsid w:val="00D73710"/>
    <w:rsid w:val="00D73CA2"/>
    <w:rsid w:val="00D73E0F"/>
    <w:rsid w:val="00D74B52"/>
    <w:rsid w:val="00D75B05"/>
    <w:rsid w:val="00D75C5A"/>
    <w:rsid w:val="00D75F3E"/>
    <w:rsid w:val="00D76CE5"/>
    <w:rsid w:val="00D76E5D"/>
    <w:rsid w:val="00D7732C"/>
    <w:rsid w:val="00D77463"/>
    <w:rsid w:val="00D777DF"/>
    <w:rsid w:val="00D81548"/>
    <w:rsid w:val="00D81B20"/>
    <w:rsid w:val="00D832C1"/>
    <w:rsid w:val="00D83E59"/>
    <w:rsid w:val="00D84B07"/>
    <w:rsid w:val="00D84B98"/>
    <w:rsid w:val="00D857BB"/>
    <w:rsid w:val="00D860B7"/>
    <w:rsid w:val="00D86338"/>
    <w:rsid w:val="00D86536"/>
    <w:rsid w:val="00D87033"/>
    <w:rsid w:val="00D8703D"/>
    <w:rsid w:val="00D8789A"/>
    <w:rsid w:val="00D9054D"/>
    <w:rsid w:val="00D9082C"/>
    <w:rsid w:val="00D90B02"/>
    <w:rsid w:val="00D90E12"/>
    <w:rsid w:val="00D91270"/>
    <w:rsid w:val="00D9159D"/>
    <w:rsid w:val="00D9168C"/>
    <w:rsid w:val="00D91AAC"/>
    <w:rsid w:val="00D92BF8"/>
    <w:rsid w:val="00D935B8"/>
    <w:rsid w:val="00D94B16"/>
    <w:rsid w:val="00D94BA2"/>
    <w:rsid w:val="00D96904"/>
    <w:rsid w:val="00DA0429"/>
    <w:rsid w:val="00DA06EB"/>
    <w:rsid w:val="00DA0A2D"/>
    <w:rsid w:val="00DA0ADC"/>
    <w:rsid w:val="00DA0CE0"/>
    <w:rsid w:val="00DA146A"/>
    <w:rsid w:val="00DA2157"/>
    <w:rsid w:val="00DA230E"/>
    <w:rsid w:val="00DA29DE"/>
    <w:rsid w:val="00DA2C55"/>
    <w:rsid w:val="00DA33B7"/>
    <w:rsid w:val="00DA36FD"/>
    <w:rsid w:val="00DA38ED"/>
    <w:rsid w:val="00DA4178"/>
    <w:rsid w:val="00DA42A2"/>
    <w:rsid w:val="00DA47EA"/>
    <w:rsid w:val="00DA4DAF"/>
    <w:rsid w:val="00DA50A5"/>
    <w:rsid w:val="00DA56D7"/>
    <w:rsid w:val="00DA6C9B"/>
    <w:rsid w:val="00DA6CCB"/>
    <w:rsid w:val="00DA739D"/>
    <w:rsid w:val="00DB0F26"/>
    <w:rsid w:val="00DB124E"/>
    <w:rsid w:val="00DB17BE"/>
    <w:rsid w:val="00DB223E"/>
    <w:rsid w:val="00DB47CB"/>
    <w:rsid w:val="00DB4919"/>
    <w:rsid w:val="00DB4CC5"/>
    <w:rsid w:val="00DB4D37"/>
    <w:rsid w:val="00DB586B"/>
    <w:rsid w:val="00DB5B8A"/>
    <w:rsid w:val="00DB5DE4"/>
    <w:rsid w:val="00DB60BA"/>
    <w:rsid w:val="00DB799B"/>
    <w:rsid w:val="00DC065C"/>
    <w:rsid w:val="00DC14E1"/>
    <w:rsid w:val="00DC151F"/>
    <w:rsid w:val="00DC1C66"/>
    <w:rsid w:val="00DC2A60"/>
    <w:rsid w:val="00DC2AFB"/>
    <w:rsid w:val="00DC34C2"/>
    <w:rsid w:val="00DC39BB"/>
    <w:rsid w:val="00DC3CDE"/>
    <w:rsid w:val="00DC541A"/>
    <w:rsid w:val="00DC544C"/>
    <w:rsid w:val="00DC54F3"/>
    <w:rsid w:val="00DC575D"/>
    <w:rsid w:val="00DC6735"/>
    <w:rsid w:val="00DC68EE"/>
    <w:rsid w:val="00DC7EA5"/>
    <w:rsid w:val="00DC7FA5"/>
    <w:rsid w:val="00DD0654"/>
    <w:rsid w:val="00DD1158"/>
    <w:rsid w:val="00DD12A6"/>
    <w:rsid w:val="00DD1F42"/>
    <w:rsid w:val="00DD200A"/>
    <w:rsid w:val="00DD26AA"/>
    <w:rsid w:val="00DD2A41"/>
    <w:rsid w:val="00DD3840"/>
    <w:rsid w:val="00DD42D8"/>
    <w:rsid w:val="00DD43F7"/>
    <w:rsid w:val="00DD53BD"/>
    <w:rsid w:val="00DD55B0"/>
    <w:rsid w:val="00DD7C40"/>
    <w:rsid w:val="00DE0642"/>
    <w:rsid w:val="00DE0EBE"/>
    <w:rsid w:val="00DE15AF"/>
    <w:rsid w:val="00DE1C7F"/>
    <w:rsid w:val="00DE2395"/>
    <w:rsid w:val="00DE2465"/>
    <w:rsid w:val="00DE25ED"/>
    <w:rsid w:val="00DE2AC3"/>
    <w:rsid w:val="00DE34BB"/>
    <w:rsid w:val="00DE3EBB"/>
    <w:rsid w:val="00DE4104"/>
    <w:rsid w:val="00DE60DD"/>
    <w:rsid w:val="00DE6469"/>
    <w:rsid w:val="00DE725D"/>
    <w:rsid w:val="00DE74DD"/>
    <w:rsid w:val="00DF0305"/>
    <w:rsid w:val="00DF03AB"/>
    <w:rsid w:val="00DF0589"/>
    <w:rsid w:val="00DF070A"/>
    <w:rsid w:val="00DF0DF9"/>
    <w:rsid w:val="00DF11BE"/>
    <w:rsid w:val="00DF1705"/>
    <w:rsid w:val="00DF2228"/>
    <w:rsid w:val="00DF222F"/>
    <w:rsid w:val="00DF2529"/>
    <w:rsid w:val="00DF2694"/>
    <w:rsid w:val="00DF321D"/>
    <w:rsid w:val="00DF33FE"/>
    <w:rsid w:val="00DF4523"/>
    <w:rsid w:val="00DF4852"/>
    <w:rsid w:val="00DF5604"/>
    <w:rsid w:val="00DF584D"/>
    <w:rsid w:val="00DF5CA2"/>
    <w:rsid w:val="00DF5DFB"/>
    <w:rsid w:val="00DF64E2"/>
    <w:rsid w:val="00E0003C"/>
    <w:rsid w:val="00E0136C"/>
    <w:rsid w:val="00E01D7A"/>
    <w:rsid w:val="00E020FA"/>
    <w:rsid w:val="00E02E6C"/>
    <w:rsid w:val="00E03C35"/>
    <w:rsid w:val="00E04AB4"/>
    <w:rsid w:val="00E04CB9"/>
    <w:rsid w:val="00E05077"/>
    <w:rsid w:val="00E077AD"/>
    <w:rsid w:val="00E10F88"/>
    <w:rsid w:val="00E11439"/>
    <w:rsid w:val="00E11BAB"/>
    <w:rsid w:val="00E12360"/>
    <w:rsid w:val="00E12535"/>
    <w:rsid w:val="00E12965"/>
    <w:rsid w:val="00E12A82"/>
    <w:rsid w:val="00E12DDA"/>
    <w:rsid w:val="00E12E38"/>
    <w:rsid w:val="00E1399F"/>
    <w:rsid w:val="00E14302"/>
    <w:rsid w:val="00E14818"/>
    <w:rsid w:val="00E1597C"/>
    <w:rsid w:val="00E162B9"/>
    <w:rsid w:val="00E16490"/>
    <w:rsid w:val="00E204F9"/>
    <w:rsid w:val="00E20535"/>
    <w:rsid w:val="00E210C9"/>
    <w:rsid w:val="00E22151"/>
    <w:rsid w:val="00E2405C"/>
    <w:rsid w:val="00E24187"/>
    <w:rsid w:val="00E24A6B"/>
    <w:rsid w:val="00E24B6E"/>
    <w:rsid w:val="00E24F5D"/>
    <w:rsid w:val="00E250E2"/>
    <w:rsid w:val="00E267DA"/>
    <w:rsid w:val="00E26B33"/>
    <w:rsid w:val="00E2709C"/>
    <w:rsid w:val="00E2750E"/>
    <w:rsid w:val="00E277AF"/>
    <w:rsid w:val="00E31001"/>
    <w:rsid w:val="00E3132B"/>
    <w:rsid w:val="00E325BA"/>
    <w:rsid w:val="00E34D30"/>
    <w:rsid w:val="00E3528B"/>
    <w:rsid w:val="00E3560F"/>
    <w:rsid w:val="00E3562B"/>
    <w:rsid w:val="00E35888"/>
    <w:rsid w:val="00E35BFE"/>
    <w:rsid w:val="00E363D1"/>
    <w:rsid w:val="00E36844"/>
    <w:rsid w:val="00E37449"/>
    <w:rsid w:val="00E3781C"/>
    <w:rsid w:val="00E37FC8"/>
    <w:rsid w:val="00E4026D"/>
    <w:rsid w:val="00E40FB7"/>
    <w:rsid w:val="00E410AA"/>
    <w:rsid w:val="00E424FB"/>
    <w:rsid w:val="00E42A38"/>
    <w:rsid w:val="00E4300D"/>
    <w:rsid w:val="00E437E4"/>
    <w:rsid w:val="00E43A5A"/>
    <w:rsid w:val="00E44332"/>
    <w:rsid w:val="00E44B95"/>
    <w:rsid w:val="00E45021"/>
    <w:rsid w:val="00E451A1"/>
    <w:rsid w:val="00E456A4"/>
    <w:rsid w:val="00E46D6E"/>
    <w:rsid w:val="00E4720C"/>
    <w:rsid w:val="00E50BB8"/>
    <w:rsid w:val="00E50E8E"/>
    <w:rsid w:val="00E516F5"/>
    <w:rsid w:val="00E518D5"/>
    <w:rsid w:val="00E518E4"/>
    <w:rsid w:val="00E51C40"/>
    <w:rsid w:val="00E527D2"/>
    <w:rsid w:val="00E529F5"/>
    <w:rsid w:val="00E537F2"/>
    <w:rsid w:val="00E53E83"/>
    <w:rsid w:val="00E541B4"/>
    <w:rsid w:val="00E542D2"/>
    <w:rsid w:val="00E54848"/>
    <w:rsid w:val="00E55298"/>
    <w:rsid w:val="00E55392"/>
    <w:rsid w:val="00E55589"/>
    <w:rsid w:val="00E55870"/>
    <w:rsid w:val="00E57CF1"/>
    <w:rsid w:val="00E6168D"/>
    <w:rsid w:val="00E62243"/>
    <w:rsid w:val="00E6266B"/>
    <w:rsid w:val="00E627B3"/>
    <w:rsid w:val="00E63DB7"/>
    <w:rsid w:val="00E64614"/>
    <w:rsid w:val="00E66FC3"/>
    <w:rsid w:val="00E670FF"/>
    <w:rsid w:val="00E67CBF"/>
    <w:rsid w:val="00E67D2C"/>
    <w:rsid w:val="00E701C8"/>
    <w:rsid w:val="00E70436"/>
    <w:rsid w:val="00E70545"/>
    <w:rsid w:val="00E708C5"/>
    <w:rsid w:val="00E74126"/>
    <w:rsid w:val="00E74D7F"/>
    <w:rsid w:val="00E80E00"/>
    <w:rsid w:val="00E810D0"/>
    <w:rsid w:val="00E8165E"/>
    <w:rsid w:val="00E81671"/>
    <w:rsid w:val="00E82FBA"/>
    <w:rsid w:val="00E84C4E"/>
    <w:rsid w:val="00E85EF8"/>
    <w:rsid w:val="00E86191"/>
    <w:rsid w:val="00E86C88"/>
    <w:rsid w:val="00E871B5"/>
    <w:rsid w:val="00E87B34"/>
    <w:rsid w:val="00E90129"/>
    <w:rsid w:val="00E909C0"/>
    <w:rsid w:val="00E90D35"/>
    <w:rsid w:val="00E90E53"/>
    <w:rsid w:val="00E90FF8"/>
    <w:rsid w:val="00E91086"/>
    <w:rsid w:val="00E91AA3"/>
    <w:rsid w:val="00E922D1"/>
    <w:rsid w:val="00E9324F"/>
    <w:rsid w:val="00E93516"/>
    <w:rsid w:val="00E93D00"/>
    <w:rsid w:val="00E94485"/>
    <w:rsid w:val="00E9469C"/>
    <w:rsid w:val="00E957BE"/>
    <w:rsid w:val="00E95979"/>
    <w:rsid w:val="00E95E21"/>
    <w:rsid w:val="00E965FE"/>
    <w:rsid w:val="00E9660C"/>
    <w:rsid w:val="00E967C0"/>
    <w:rsid w:val="00E97174"/>
    <w:rsid w:val="00EA036C"/>
    <w:rsid w:val="00EA1019"/>
    <w:rsid w:val="00EA2093"/>
    <w:rsid w:val="00EA259B"/>
    <w:rsid w:val="00EA25E2"/>
    <w:rsid w:val="00EA3611"/>
    <w:rsid w:val="00EA45C5"/>
    <w:rsid w:val="00EA5DEF"/>
    <w:rsid w:val="00EA6C92"/>
    <w:rsid w:val="00EA7721"/>
    <w:rsid w:val="00EB083A"/>
    <w:rsid w:val="00EB0C2B"/>
    <w:rsid w:val="00EB1371"/>
    <w:rsid w:val="00EB13F3"/>
    <w:rsid w:val="00EB23D1"/>
    <w:rsid w:val="00EB2BEC"/>
    <w:rsid w:val="00EB2D34"/>
    <w:rsid w:val="00EB2DE6"/>
    <w:rsid w:val="00EB316B"/>
    <w:rsid w:val="00EB32D8"/>
    <w:rsid w:val="00EB3573"/>
    <w:rsid w:val="00EB3669"/>
    <w:rsid w:val="00EB36FC"/>
    <w:rsid w:val="00EB3BF2"/>
    <w:rsid w:val="00EB4C41"/>
    <w:rsid w:val="00EB5251"/>
    <w:rsid w:val="00EB5501"/>
    <w:rsid w:val="00EB595F"/>
    <w:rsid w:val="00EB6AC5"/>
    <w:rsid w:val="00EB6B58"/>
    <w:rsid w:val="00EB7CE6"/>
    <w:rsid w:val="00EB7F5C"/>
    <w:rsid w:val="00EB7F99"/>
    <w:rsid w:val="00EC0235"/>
    <w:rsid w:val="00EC0C61"/>
    <w:rsid w:val="00EC0F90"/>
    <w:rsid w:val="00EC10A8"/>
    <w:rsid w:val="00EC2C99"/>
    <w:rsid w:val="00EC3523"/>
    <w:rsid w:val="00EC6390"/>
    <w:rsid w:val="00EC6B25"/>
    <w:rsid w:val="00EC7830"/>
    <w:rsid w:val="00EC7C36"/>
    <w:rsid w:val="00ED058F"/>
    <w:rsid w:val="00ED097F"/>
    <w:rsid w:val="00ED168D"/>
    <w:rsid w:val="00ED1D3F"/>
    <w:rsid w:val="00ED2320"/>
    <w:rsid w:val="00ED2AA9"/>
    <w:rsid w:val="00ED30DF"/>
    <w:rsid w:val="00ED319B"/>
    <w:rsid w:val="00ED36CE"/>
    <w:rsid w:val="00ED3EE6"/>
    <w:rsid w:val="00ED407A"/>
    <w:rsid w:val="00ED4AF2"/>
    <w:rsid w:val="00ED4C51"/>
    <w:rsid w:val="00ED5B68"/>
    <w:rsid w:val="00ED7752"/>
    <w:rsid w:val="00ED7F88"/>
    <w:rsid w:val="00EE0DEF"/>
    <w:rsid w:val="00EE2FCB"/>
    <w:rsid w:val="00EE4888"/>
    <w:rsid w:val="00EE50F9"/>
    <w:rsid w:val="00EE6688"/>
    <w:rsid w:val="00EE75ED"/>
    <w:rsid w:val="00EE7D83"/>
    <w:rsid w:val="00EF0059"/>
    <w:rsid w:val="00EF020D"/>
    <w:rsid w:val="00EF083F"/>
    <w:rsid w:val="00EF0BC1"/>
    <w:rsid w:val="00EF18D0"/>
    <w:rsid w:val="00EF19A8"/>
    <w:rsid w:val="00EF19E1"/>
    <w:rsid w:val="00EF2541"/>
    <w:rsid w:val="00EF29F2"/>
    <w:rsid w:val="00EF48C8"/>
    <w:rsid w:val="00EF513E"/>
    <w:rsid w:val="00EF537F"/>
    <w:rsid w:val="00EF5777"/>
    <w:rsid w:val="00EF5A2A"/>
    <w:rsid w:val="00EF642E"/>
    <w:rsid w:val="00EF69DB"/>
    <w:rsid w:val="00EF6ABA"/>
    <w:rsid w:val="00EF736B"/>
    <w:rsid w:val="00EF74A8"/>
    <w:rsid w:val="00EF7B9C"/>
    <w:rsid w:val="00EF7E64"/>
    <w:rsid w:val="00F008E3"/>
    <w:rsid w:val="00F00C53"/>
    <w:rsid w:val="00F0151E"/>
    <w:rsid w:val="00F01A75"/>
    <w:rsid w:val="00F01E41"/>
    <w:rsid w:val="00F020FD"/>
    <w:rsid w:val="00F02202"/>
    <w:rsid w:val="00F0377C"/>
    <w:rsid w:val="00F03DD6"/>
    <w:rsid w:val="00F03F23"/>
    <w:rsid w:val="00F05397"/>
    <w:rsid w:val="00F057B2"/>
    <w:rsid w:val="00F06079"/>
    <w:rsid w:val="00F06772"/>
    <w:rsid w:val="00F11B55"/>
    <w:rsid w:val="00F12187"/>
    <w:rsid w:val="00F123D7"/>
    <w:rsid w:val="00F13821"/>
    <w:rsid w:val="00F13848"/>
    <w:rsid w:val="00F142E5"/>
    <w:rsid w:val="00F16186"/>
    <w:rsid w:val="00F16A52"/>
    <w:rsid w:val="00F17CBF"/>
    <w:rsid w:val="00F201CD"/>
    <w:rsid w:val="00F207BE"/>
    <w:rsid w:val="00F20A21"/>
    <w:rsid w:val="00F21C74"/>
    <w:rsid w:val="00F2219F"/>
    <w:rsid w:val="00F22CF6"/>
    <w:rsid w:val="00F22D52"/>
    <w:rsid w:val="00F233D2"/>
    <w:rsid w:val="00F24236"/>
    <w:rsid w:val="00F245DD"/>
    <w:rsid w:val="00F2506F"/>
    <w:rsid w:val="00F2537D"/>
    <w:rsid w:val="00F25651"/>
    <w:rsid w:val="00F25E4D"/>
    <w:rsid w:val="00F25F11"/>
    <w:rsid w:val="00F266B7"/>
    <w:rsid w:val="00F27A5E"/>
    <w:rsid w:val="00F30A78"/>
    <w:rsid w:val="00F30D0F"/>
    <w:rsid w:val="00F31C79"/>
    <w:rsid w:val="00F31F84"/>
    <w:rsid w:val="00F3211F"/>
    <w:rsid w:val="00F324C9"/>
    <w:rsid w:val="00F32585"/>
    <w:rsid w:val="00F32756"/>
    <w:rsid w:val="00F32A61"/>
    <w:rsid w:val="00F33E8D"/>
    <w:rsid w:val="00F36309"/>
    <w:rsid w:val="00F367EC"/>
    <w:rsid w:val="00F37398"/>
    <w:rsid w:val="00F37950"/>
    <w:rsid w:val="00F405D0"/>
    <w:rsid w:val="00F408C3"/>
    <w:rsid w:val="00F4095B"/>
    <w:rsid w:val="00F409C9"/>
    <w:rsid w:val="00F415EB"/>
    <w:rsid w:val="00F41A6D"/>
    <w:rsid w:val="00F42198"/>
    <w:rsid w:val="00F42B8E"/>
    <w:rsid w:val="00F43095"/>
    <w:rsid w:val="00F43785"/>
    <w:rsid w:val="00F45250"/>
    <w:rsid w:val="00F454B5"/>
    <w:rsid w:val="00F45547"/>
    <w:rsid w:val="00F4627D"/>
    <w:rsid w:val="00F4635E"/>
    <w:rsid w:val="00F464AF"/>
    <w:rsid w:val="00F46619"/>
    <w:rsid w:val="00F4729E"/>
    <w:rsid w:val="00F51078"/>
    <w:rsid w:val="00F514D0"/>
    <w:rsid w:val="00F517C4"/>
    <w:rsid w:val="00F51AD5"/>
    <w:rsid w:val="00F53621"/>
    <w:rsid w:val="00F536DC"/>
    <w:rsid w:val="00F53807"/>
    <w:rsid w:val="00F5385C"/>
    <w:rsid w:val="00F54961"/>
    <w:rsid w:val="00F5529D"/>
    <w:rsid w:val="00F55E02"/>
    <w:rsid w:val="00F56C69"/>
    <w:rsid w:val="00F6047C"/>
    <w:rsid w:val="00F60F7A"/>
    <w:rsid w:val="00F626CC"/>
    <w:rsid w:val="00F62738"/>
    <w:rsid w:val="00F62DED"/>
    <w:rsid w:val="00F63C9B"/>
    <w:rsid w:val="00F6514C"/>
    <w:rsid w:val="00F65814"/>
    <w:rsid w:val="00F66DD4"/>
    <w:rsid w:val="00F70EF7"/>
    <w:rsid w:val="00F7192E"/>
    <w:rsid w:val="00F71FDB"/>
    <w:rsid w:val="00F720BC"/>
    <w:rsid w:val="00F7242E"/>
    <w:rsid w:val="00F72531"/>
    <w:rsid w:val="00F73996"/>
    <w:rsid w:val="00F7413A"/>
    <w:rsid w:val="00F74195"/>
    <w:rsid w:val="00F742BD"/>
    <w:rsid w:val="00F74598"/>
    <w:rsid w:val="00F74A4D"/>
    <w:rsid w:val="00F7519F"/>
    <w:rsid w:val="00F75A1F"/>
    <w:rsid w:val="00F75F57"/>
    <w:rsid w:val="00F80175"/>
    <w:rsid w:val="00F809BB"/>
    <w:rsid w:val="00F8138E"/>
    <w:rsid w:val="00F83815"/>
    <w:rsid w:val="00F844A3"/>
    <w:rsid w:val="00F85A03"/>
    <w:rsid w:val="00F85C81"/>
    <w:rsid w:val="00F8693F"/>
    <w:rsid w:val="00F86DA7"/>
    <w:rsid w:val="00F8725F"/>
    <w:rsid w:val="00F87FF6"/>
    <w:rsid w:val="00F905F4"/>
    <w:rsid w:val="00F90BE5"/>
    <w:rsid w:val="00F91F74"/>
    <w:rsid w:val="00F92A74"/>
    <w:rsid w:val="00F92A77"/>
    <w:rsid w:val="00F92AD7"/>
    <w:rsid w:val="00F92E9A"/>
    <w:rsid w:val="00F93D4E"/>
    <w:rsid w:val="00F93DA6"/>
    <w:rsid w:val="00F93F91"/>
    <w:rsid w:val="00F93FC4"/>
    <w:rsid w:val="00F94424"/>
    <w:rsid w:val="00F9483D"/>
    <w:rsid w:val="00F94C46"/>
    <w:rsid w:val="00F94D63"/>
    <w:rsid w:val="00F951FD"/>
    <w:rsid w:val="00F95322"/>
    <w:rsid w:val="00F962A0"/>
    <w:rsid w:val="00F96CE8"/>
    <w:rsid w:val="00F97A61"/>
    <w:rsid w:val="00F97B4C"/>
    <w:rsid w:val="00FA07C3"/>
    <w:rsid w:val="00FA07DD"/>
    <w:rsid w:val="00FA0AE2"/>
    <w:rsid w:val="00FA137E"/>
    <w:rsid w:val="00FA1420"/>
    <w:rsid w:val="00FA14A6"/>
    <w:rsid w:val="00FA15EB"/>
    <w:rsid w:val="00FA1750"/>
    <w:rsid w:val="00FA26AA"/>
    <w:rsid w:val="00FA26E9"/>
    <w:rsid w:val="00FA3B78"/>
    <w:rsid w:val="00FA4005"/>
    <w:rsid w:val="00FA4446"/>
    <w:rsid w:val="00FA4F48"/>
    <w:rsid w:val="00FA5C7C"/>
    <w:rsid w:val="00FA642E"/>
    <w:rsid w:val="00FA6F7B"/>
    <w:rsid w:val="00FB0CD6"/>
    <w:rsid w:val="00FB0F70"/>
    <w:rsid w:val="00FB1CD1"/>
    <w:rsid w:val="00FB272B"/>
    <w:rsid w:val="00FB284E"/>
    <w:rsid w:val="00FB2925"/>
    <w:rsid w:val="00FB2B6A"/>
    <w:rsid w:val="00FB3132"/>
    <w:rsid w:val="00FB3215"/>
    <w:rsid w:val="00FB402B"/>
    <w:rsid w:val="00FB4EC2"/>
    <w:rsid w:val="00FB5AE0"/>
    <w:rsid w:val="00FB61C7"/>
    <w:rsid w:val="00FB64DF"/>
    <w:rsid w:val="00FB6D3C"/>
    <w:rsid w:val="00FB7128"/>
    <w:rsid w:val="00FB7408"/>
    <w:rsid w:val="00FC08E9"/>
    <w:rsid w:val="00FC0E4A"/>
    <w:rsid w:val="00FC421D"/>
    <w:rsid w:val="00FC4CE0"/>
    <w:rsid w:val="00FC55DB"/>
    <w:rsid w:val="00FC5843"/>
    <w:rsid w:val="00FC5D5B"/>
    <w:rsid w:val="00FC5F71"/>
    <w:rsid w:val="00FC6E15"/>
    <w:rsid w:val="00FC7EFE"/>
    <w:rsid w:val="00FD1180"/>
    <w:rsid w:val="00FD1FF7"/>
    <w:rsid w:val="00FD2303"/>
    <w:rsid w:val="00FD3044"/>
    <w:rsid w:val="00FD356B"/>
    <w:rsid w:val="00FD3873"/>
    <w:rsid w:val="00FD3C56"/>
    <w:rsid w:val="00FD49C0"/>
    <w:rsid w:val="00FD4EFB"/>
    <w:rsid w:val="00FD5BD8"/>
    <w:rsid w:val="00FD64B0"/>
    <w:rsid w:val="00FD7173"/>
    <w:rsid w:val="00FD785F"/>
    <w:rsid w:val="00FD7967"/>
    <w:rsid w:val="00FD7C55"/>
    <w:rsid w:val="00FD7D18"/>
    <w:rsid w:val="00FE054B"/>
    <w:rsid w:val="00FE061A"/>
    <w:rsid w:val="00FE1248"/>
    <w:rsid w:val="00FE1EEF"/>
    <w:rsid w:val="00FE2997"/>
    <w:rsid w:val="00FE464F"/>
    <w:rsid w:val="00FE4774"/>
    <w:rsid w:val="00FE4CA6"/>
    <w:rsid w:val="00FE51A4"/>
    <w:rsid w:val="00FE5326"/>
    <w:rsid w:val="00FE5744"/>
    <w:rsid w:val="00FE623D"/>
    <w:rsid w:val="00FE68C9"/>
    <w:rsid w:val="00FE6B70"/>
    <w:rsid w:val="00FE79E3"/>
    <w:rsid w:val="00FE7B72"/>
    <w:rsid w:val="00FF0585"/>
    <w:rsid w:val="00FF2FF5"/>
    <w:rsid w:val="00FF398A"/>
    <w:rsid w:val="00FF4BF4"/>
    <w:rsid w:val="00FF51AB"/>
    <w:rsid w:val="00FF6000"/>
    <w:rsid w:val="00FF6097"/>
    <w:rsid w:val="00FF770E"/>
    <w:rsid w:val="00FF77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9AE056"/>
  <w15:chartTrackingRefBased/>
  <w15:docId w15:val="{095E4BA1-F617-4275-9825-B62BAC0B0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ajorHAnsi"/>
        <w:kern w:val="2"/>
        <w:szCs w:val="21"/>
        <w:lang w:val="en-US" w:eastAsia="zh-CN" w:bidi="ar-SA"/>
      </w:rPr>
    </w:rPrDefault>
    <w:pPrDefault>
      <w:pPr>
        <w:spacing w:afterLines="50" w:after="5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C0296"/>
  </w:style>
  <w:style w:type="paragraph" w:styleId="1">
    <w:name w:val="heading 1"/>
    <w:aliases w:val="H1,h1,NMP Heading 1,app heading 1,l1,Memo Heading 1,h11,h12,h13,h14,h15,h16,h17,h111,h121,h131,h141,h151,h161,h18,h112,h122,h132,h142,h152,h162,h19,h113,h123,h133,h143,h153,h163,1,Section of paper,Heading 1_a,Huvudrubrik,heading 1,Titre§,h1 + 11 pt"/>
    <w:next w:val="2"/>
    <w:link w:val="10"/>
    <w:qFormat/>
    <w:rsid w:val="004A29A2"/>
    <w:pPr>
      <w:keepNext/>
      <w:keepLines/>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kern w:val="0"/>
      <w:sz w:val="36"/>
      <w:szCs w:val="20"/>
      <w:lang w:val="en-GB"/>
    </w:rPr>
  </w:style>
  <w:style w:type="paragraph" w:styleId="2">
    <w:name w:val="heading 2"/>
    <w:aliases w:val="Head2A,2,H2,h2,DO NOT USE_h2,h21,UNDERRUBRIK 1-2,Head 2,l2,TitreProp,Header 2,ITT t2,PA Major Section,Livello 2,R2,H21,Heading 2 Hidden,Head1,2nd level,heading 2,I2,Section Title,Heading2,list2,H2-Heading 2,H2 Char,h2 Char"/>
    <w:next w:val="a"/>
    <w:link w:val="20"/>
    <w:qFormat/>
    <w:rsid w:val="004A29A2"/>
    <w:pPr>
      <w:suppressAutoHyphens/>
      <w:spacing w:before="280" w:after="100"/>
      <w:outlineLvl w:val="1"/>
    </w:pPr>
    <w:rPr>
      <w:rFonts w:ascii="Arial" w:eastAsia="Arial" w:hAnsi="Arial" w:cs="Arial"/>
      <w:kern w:val="0"/>
      <w:sz w:val="32"/>
      <w:szCs w:val="20"/>
      <w:lang w:val="en-GB"/>
    </w:rPr>
  </w:style>
  <w:style w:type="paragraph" w:styleId="3">
    <w:name w:val="heading 3"/>
    <w:aliases w:val="Underrubrik2,H3,h3,Memo Heading 3,no break,0H,l3,3,list 3,Head 3,1.1.1,3rd level,Major Section Sub Section,PA Minor Section,Head3,Level 3 Head,31,32,33,311,321,34,312,322,35,313,323,36,314,324,37,315,325,38,316,326,39,317,327,310,318,328,1.1."/>
    <w:basedOn w:val="2"/>
    <w:next w:val="a"/>
    <w:link w:val="30"/>
    <w:uiPriority w:val="9"/>
    <w:qFormat/>
    <w:rsid w:val="004A29A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4,Memo,5,heading 4"/>
    <w:basedOn w:val="3"/>
    <w:next w:val="a"/>
    <w:link w:val="40"/>
    <w:qFormat/>
    <w:rsid w:val="005E43FF"/>
    <w:pPr>
      <w:numPr>
        <w:ilvl w:val="3"/>
      </w:numPr>
      <w:outlineLvl w:val="3"/>
    </w:pPr>
    <w:rPr>
      <w:rFonts w:ascii="Times New Roman" w:hAnsi="Times New Roman"/>
      <w:sz w:val="24"/>
    </w:rPr>
  </w:style>
  <w:style w:type="paragraph" w:styleId="5">
    <w:name w:val="heading 5"/>
    <w:basedOn w:val="a"/>
    <w:next w:val="a"/>
    <w:link w:val="50"/>
    <w:uiPriority w:val="9"/>
    <w:unhideWhenUsed/>
    <w:qFormat/>
    <w:rsid w:val="005E43FF"/>
    <w:pPr>
      <w:keepNext/>
      <w:keepLines/>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887D3D"/>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qFormat/>
    <w:rsid w:val="004A29A2"/>
    <w:pPr>
      <w:tabs>
        <w:tab w:val="left" w:pos="1499"/>
      </w:tabs>
      <w:suppressAutoHyphens/>
      <w:spacing w:before="120" w:after="100"/>
      <w:outlineLvl w:val="6"/>
    </w:pPr>
    <w:rPr>
      <w:rFonts w:ascii="Arial" w:eastAsia="Arial" w:hAnsi="Arial" w:cs="Arial"/>
      <w:szCs w:val="20"/>
      <w:lang w:val="en-GB"/>
    </w:rPr>
  </w:style>
  <w:style w:type="paragraph" w:styleId="8">
    <w:name w:val="heading 8"/>
    <w:basedOn w:val="1"/>
    <w:next w:val="a"/>
    <w:link w:val="80"/>
    <w:qFormat/>
    <w:rsid w:val="004A29A2"/>
    <w:pPr>
      <w:numPr>
        <w:ilvl w:val="7"/>
      </w:numPr>
      <w:outlineLvl w:val="7"/>
    </w:pPr>
  </w:style>
  <w:style w:type="paragraph" w:styleId="9">
    <w:name w:val="heading 9"/>
    <w:basedOn w:val="8"/>
    <w:next w:val="a"/>
    <w:link w:val="90"/>
    <w:qFormat/>
    <w:rsid w:val="004A29A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TableGrid"/>
    <w:basedOn w:val="a1"/>
    <w:uiPriority w:val="39"/>
    <w:qFormat/>
    <w:rsid w:val="006E5755"/>
    <w:rPr>
      <w:rFonts w:ascii="Times New Roman" w:eastAsia="宋体"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列表段落11,列"/>
    <w:basedOn w:val="a"/>
    <w:link w:val="a5"/>
    <w:qFormat/>
    <w:rsid w:val="006E5755"/>
    <w:pPr>
      <w:ind w:firstLineChars="200" w:firstLine="420"/>
    </w:pPr>
  </w:style>
  <w:style w:type="character" w:customStyle="1" w:styleId="a5">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4"/>
    <w:uiPriority w:val="34"/>
    <w:qFormat/>
    <w:locked/>
    <w:rsid w:val="006E5755"/>
    <w:rPr>
      <w:rFonts w:ascii="宋体" w:eastAsia="宋体" w:hAnsi="宋体" w:cs="宋体"/>
      <w:kern w:val="0"/>
      <w:sz w:val="24"/>
      <w:szCs w:val="24"/>
    </w:rPr>
  </w:style>
  <w:style w:type="paragraph" w:customStyle="1" w:styleId="TAH">
    <w:name w:val="TAH"/>
    <w:basedOn w:val="TAC"/>
    <w:link w:val="TAHCar"/>
    <w:qFormat/>
    <w:rsid w:val="006E5755"/>
    <w:rPr>
      <w:b/>
    </w:rPr>
  </w:style>
  <w:style w:type="paragraph" w:customStyle="1" w:styleId="TAC">
    <w:name w:val="TAC"/>
    <w:basedOn w:val="a"/>
    <w:link w:val="TACChar"/>
    <w:qFormat/>
    <w:rsid w:val="006E5755"/>
    <w:pPr>
      <w:keepNext/>
      <w:keepLines/>
      <w:jc w:val="center"/>
    </w:pPr>
    <w:rPr>
      <w:rFonts w:ascii="Arial" w:hAnsi="Arial" w:cs="Times New Roman"/>
      <w:sz w:val="18"/>
      <w:szCs w:val="20"/>
      <w:lang w:val="en-GB" w:eastAsia="en-US"/>
    </w:rPr>
  </w:style>
  <w:style w:type="character" w:customStyle="1" w:styleId="TACChar">
    <w:name w:val="TAC Char"/>
    <w:link w:val="TAC"/>
    <w:qFormat/>
    <w:rsid w:val="006E5755"/>
    <w:rPr>
      <w:rFonts w:ascii="Arial" w:eastAsia="宋体" w:hAnsi="Arial" w:cs="Times New Roman"/>
      <w:kern w:val="0"/>
      <w:sz w:val="18"/>
      <w:szCs w:val="20"/>
      <w:lang w:val="en-GB" w:eastAsia="en-US"/>
    </w:rPr>
  </w:style>
  <w:style w:type="character" w:customStyle="1" w:styleId="TAHCar">
    <w:name w:val="TAH Car"/>
    <w:link w:val="TAH"/>
    <w:qFormat/>
    <w:rsid w:val="006E5755"/>
    <w:rPr>
      <w:rFonts w:ascii="Arial" w:eastAsia="宋体" w:hAnsi="Arial" w:cs="Times New Roman"/>
      <w:b/>
      <w:kern w:val="0"/>
      <w:sz w:val="18"/>
      <w:szCs w:val="20"/>
      <w:lang w:val="en-GB" w:eastAsia="en-US"/>
    </w:rPr>
  </w:style>
  <w:style w:type="paragraph" w:customStyle="1" w:styleId="CRCoverPage">
    <w:name w:val="CR Cover Page"/>
    <w:qFormat/>
    <w:rsid w:val="006E5755"/>
    <w:pPr>
      <w:spacing w:after="120"/>
    </w:pPr>
    <w:rPr>
      <w:rFonts w:ascii="Arial" w:eastAsia="Times New Roman" w:hAnsi="Arial" w:cs="Times New Roman"/>
      <w:kern w:val="0"/>
      <w:szCs w:val="20"/>
      <w:lang w:val="en-GB" w:eastAsia="en-US"/>
    </w:rPr>
  </w:style>
  <w:style w:type="character" w:customStyle="1" w:styleId="10">
    <w:name w:val="标题 1 字符"/>
    <w:aliases w:val="H1 字符,h1 字符,NMP Heading 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basedOn w:val="a0"/>
    <w:link w:val="1"/>
    <w:rsid w:val="004A29A2"/>
    <w:rPr>
      <w:rFonts w:ascii="Arial" w:eastAsia="Arial" w:hAnsi="Arial" w:cs="Arial"/>
      <w:kern w:val="0"/>
      <w:sz w:val="36"/>
      <w:szCs w:val="20"/>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0"/>
    <w:link w:val="2"/>
    <w:qFormat/>
    <w:rsid w:val="004A29A2"/>
    <w:rPr>
      <w:rFonts w:ascii="Arial" w:eastAsia="Arial" w:hAnsi="Arial" w:cs="Arial"/>
      <w:kern w:val="0"/>
      <w:sz w:val="32"/>
      <w:szCs w:val="20"/>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basedOn w:val="a0"/>
    <w:link w:val="3"/>
    <w:uiPriority w:val="9"/>
    <w:qFormat/>
    <w:rsid w:val="004A29A2"/>
    <w:rPr>
      <w:rFonts w:ascii="Arial" w:eastAsia="Arial" w:hAnsi="Arial" w:cs="Arial"/>
      <w:kern w:val="0"/>
      <w:sz w:val="28"/>
      <w:szCs w:val="20"/>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5E43FF"/>
    <w:rPr>
      <w:rFonts w:ascii="Times New Roman" w:eastAsia="Arial" w:hAnsi="Times New Roman" w:cs="Arial"/>
      <w:kern w:val="0"/>
      <w:sz w:val="24"/>
      <w:szCs w:val="20"/>
      <w:lang w:val="en-GB"/>
    </w:rPr>
  </w:style>
  <w:style w:type="character" w:customStyle="1" w:styleId="70">
    <w:name w:val="标题 7 字符"/>
    <w:basedOn w:val="a0"/>
    <w:link w:val="7"/>
    <w:rsid w:val="004A29A2"/>
    <w:rPr>
      <w:rFonts w:ascii="Arial" w:eastAsia="Arial" w:hAnsi="Arial" w:cs="Arial"/>
      <w:kern w:val="0"/>
      <w:sz w:val="20"/>
      <w:szCs w:val="20"/>
      <w:lang w:val="en-GB"/>
    </w:rPr>
  </w:style>
  <w:style w:type="character" w:customStyle="1" w:styleId="80">
    <w:name w:val="标题 8 字符"/>
    <w:basedOn w:val="a0"/>
    <w:link w:val="8"/>
    <w:rsid w:val="004A29A2"/>
    <w:rPr>
      <w:rFonts w:ascii="Arial" w:eastAsia="Arial" w:hAnsi="Arial" w:cs="Arial"/>
      <w:kern w:val="0"/>
      <w:sz w:val="36"/>
      <w:szCs w:val="20"/>
      <w:lang w:val="en-GB"/>
    </w:rPr>
  </w:style>
  <w:style w:type="character" w:customStyle="1" w:styleId="90">
    <w:name w:val="标题 9 字符"/>
    <w:basedOn w:val="a0"/>
    <w:link w:val="9"/>
    <w:rsid w:val="004A29A2"/>
    <w:rPr>
      <w:rFonts w:ascii="Arial" w:eastAsia="Arial" w:hAnsi="Arial" w:cs="Arial"/>
      <w:kern w:val="0"/>
      <w:sz w:val="36"/>
      <w:szCs w:val="20"/>
      <w:lang w:val="en-GB"/>
    </w:rPr>
  </w:style>
  <w:style w:type="paragraph" w:styleId="a6">
    <w:name w:val="header"/>
    <w:basedOn w:val="a"/>
    <w:link w:val="a7"/>
    <w:uiPriority w:val="99"/>
    <w:unhideWhenUsed/>
    <w:rsid w:val="00F55E02"/>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55E02"/>
    <w:rPr>
      <w:sz w:val="18"/>
      <w:szCs w:val="18"/>
    </w:rPr>
  </w:style>
  <w:style w:type="paragraph" w:styleId="a8">
    <w:name w:val="footer"/>
    <w:basedOn w:val="a"/>
    <w:link w:val="a9"/>
    <w:uiPriority w:val="99"/>
    <w:unhideWhenUsed/>
    <w:rsid w:val="00F55E02"/>
    <w:pPr>
      <w:tabs>
        <w:tab w:val="center" w:pos="4153"/>
        <w:tab w:val="right" w:pos="8306"/>
      </w:tabs>
      <w:snapToGrid w:val="0"/>
    </w:pPr>
    <w:rPr>
      <w:sz w:val="18"/>
      <w:szCs w:val="18"/>
    </w:rPr>
  </w:style>
  <w:style w:type="character" w:customStyle="1" w:styleId="a9">
    <w:name w:val="页脚 字符"/>
    <w:basedOn w:val="a0"/>
    <w:link w:val="a8"/>
    <w:uiPriority w:val="99"/>
    <w:rsid w:val="00F55E02"/>
    <w:rPr>
      <w:sz w:val="18"/>
      <w:szCs w:val="18"/>
    </w:rPr>
  </w:style>
  <w:style w:type="paragraph" w:customStyle="1" w:styleId="B1">
    <w:name w:val="B1"/>
    <w:basedOn w:val="a"/>
    <w:link w:val="B10"/>
    <w:qFormat/>
    <w:rsid w:val="00722AFF"/>
    <w:pPr>
      <w:spacing w:after="180"/>
      <w:ind w:left="568" w:hanging="284"/>
    </w:pPr>
    <w:rPr>
      <w:rFonts w:ascii="Times New Roman" w:eastAsia="MS Mincho" w:hAnsi="Times New Roman" w:cs="Times New Roman"/>
      <w:szCs w:val="20"/>
      <w:lang w:val="en-GB" w:eastAsia="en-US"/>
    </w:rPr>
  </w:style>
  <w:style w:type="paragraph" w:customStyle="1" w:styleId="B2">
    <w:name w:val="B2"/>
    <w:basedOn w:val="a"/>
    <w:link w:val="B2Char"/>
    <w:qFormat/>
    <w:rsid w:val="00381948"/>
    <w:pPr>
      <w:spacing w:after="180"/>
      <w:ind w:left="851" w:hanging="284"/>
    </w:pPr>
    <w:rPr>
      <w:rFonts w:ascii="Times New Roman" w:eastAsia="MS Mincho" w:hAnsi="Times New Roman" w:cs="Times New Roman"/>
      <w:szCs w:val="20"/>
      <w:lang w:val="en-GB" w:eastAsia="en-US"/>
    </w:rPr>
  </w:style>
  <w:style w:type="paragraph" w:customStyle="1" w:styleId="ZT">
    <w:name w:val="ZT"/>
    <w:rsid w:val="00E24187"/>
    <w:pPr>
      <w:framePr w:wrap="notBeside" w:hAnchor="margin" w:yAlign="center"/>
      <w:widowControl w:val="0"/>
      <w:spacing w:line="240" w:lineRule="atLeast"/>
      <w:jc w:val="right"/>
    </w:pPr>
    <w:rPr>
      <w:rFonts w:ascii="Arial" w:eastAsia="MS Mincho" w:hAnsi="Arial" w:cs="Times New Roman"/>
      <w:b/>
      <w:kern w:val="0"/>
      <w:sz w:val="34"/>
      <w:szCs w:val="20"/>
      <w:lang w:val="en-GB" w:eastAsia="en-US"/>
    </w:rPr>
  </w:style>
  <w:style w:type="character" w:customStyle="1" w:styleId="B10">
    <w:name w:val="B1 (文字)"/>
    <w:link w:val="B1"/>
    <w:qFormat/>
    <w:rsid w:val="007274B6"/>
    <w:rPr>
      <w:rFonts w:ascii="Times New Roman" w:eastAsia="MS Mincho" w:hAnsi="Times New Roman" w:cs="Times New Roman"/>
      <w:kern w:val="0"/>
      <w:sz w:val="20"/>
      <w:szCs w:val="20"/>
      <w:lang w:val="en-GB" w:eastAsia="en-US"/>
    </w:rPr>
  </w:style>
  <w:style w:type="character" w:customStyle="1" w:styleId="B2Char">
    <w:name w:val="B2 Char"/>
    <w:link w:val="B2"/>
    <w:qFormat/>
    <w:rsid w:val="007274B6"/>
    <w:rPr>
      <w:rFonts w:ascii="Times New Roman" w:eastAsia="MS Mincho" w:hAnsi="Times New Roman" w:cs="Times New Roman"/>
      <w:kern w:val="0"/>
      <w:sz w:val="20"/>
      <w:szCs w:val="20"/>
      <w:lang w:val="en-GB" w:eastAsia="en-US"/>
    </w:rPr>
  </w:style>
  <w:style w:type="paragraph" w:customStyle="1" w:styleId="B3">
    <w:name w:val="B3"/>
    <w:basedOn w:val="a"/>
    <w:link w:val="B3Char2"/>
    <w:rsid w:val="00D91270"/>
    <w:pPr>
      <w:spacing w:after="180"/>
      <w:ind w:left="1135" w:hanging="284"/>
    </w:pPr>
    <w:rPr>
      <w:rFonts w:ascii="Times New Roman" w:eastAsia="MS Mincho" w:hAnsi="Times New Roman" w:cs="Times New Roman"/>
      <w:szCs w:val="20"/>
      <w:lang w:val="en-GB" w:eastAsia="en-US"/>
    </w:rPr>
  </w:style>
  <w:style w:type="table" w:customStyle="1" w:styleId="TableGrid1">
    <w:name w:val="Table Grid1"/>
    <w:basedOn w:val="a1"/>
    <w:next w:val="a3"/>
    <w:uiPriority w:val="39"/>
    <w:qFormat/>
    <w:rsid w:val="0099690B"/>
    <w:rPr>
      <w:rFonts w:ascii="Times New Roman" w:eastAsia="MS Mincho" w:hAnsi="Times New Roman" w:cs="Times New Roman"/>
      <w:kern w:val="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0"/>
    <w:link w:val="5"/>
    <w:uiPriority w:val="9"/>
    <w:rsid w:val="005E43FF"/>
    <w:rPr>
      <w:rFonts w:asciiTheme="majorHAnsi" w:eastAsiaTheme="majorEastAsia" w:hAnsiTheme="majorHAnsi" w:cstheme="majorBidi"/>
      <w:color w:val="2F5496" w:themeColor="accent1" w:themeShade="BF"/>
    </w:rPr>
  </w:style>
  <w:style w:type="paragraph" w:customStyle="1" w:styleId="B4">
    <w:name w:val="B4"/>
    <w:basedOn w:val="41"/>
    <w:rsid w:val="00597444"/>
    <w:pPr>
      <w:spacing w:after="180"/>
      <w:ind w:left="1418" w:hanging="284"/>
      <w:contextualSpacing w:val="0"/>
    </w:pPr>
    <w:rPr>
      <w:rFonts w:ascii="Times New Roman" w:eastAsia="Malgun Gothic" w:hAnsi="Times New Roman" w:cs="Times New Roman"/>
      <w:szCs w:val="20"/>
      <w:lang w:val="en-GB" w:eastAsia="en-US"/>
    </w:rPr>
  </w:style>
  <w:style w:type="character" w:customStyle="1" w:styleId="B1Char">
    <w:name w:val="B1 Char"/>
    <w:qFormat/>
    <w:rsid w:val="00597444"/>
    <w:rPr>
      <w:lang w:val="en-GB"/>
    </w:rPr>
  </w:style>
  <w:style w:type="character" w:customStyle="1" w:styleId="B3Char2">
    <w:name w:val="B3 Char2"/>
    <w:link w:val="B3"/>
    <w:rsid w:val="00597444"/>
    <w:rPr>
      <w:rFonts w:ascii="Times New Roman" w:eastAsia="MS Mincho" w:hAnsi="Times New Roman" w:cs="Times New Roman"/>
      <w:kern w:val="0"/>
      <w:sz w:val="20"/>
      <w:szCs w:val="20"/>
      <w:lang w:val="en-GB" w:eastAsia="en-US"/>
    </w:rPr>
  </w:style>
  <w:style w:type="paragraph" w:styleId="41">
    <w:name w:val="List 4"/>
    <w:basedOn w:val="a"/>
    <w:uiPriority w:val="99"/>
    <w:semiHidden/>
    <w:unhideWhenUsed/>
    <w:rsid w:val="00597444"/>
    <w:pPr>
      <w:ind w:left="1132" w:hanging="283"/>
      <w:contextualSpacing/>
    </w:pPr>
  </w:style>
  <w:style w:type="paragraph" w:customStyle="1" w:styleId="TH">
    <w:name w:val="TH"/>
    <w:basedOn w:val="a"/>
    <w:link w:val="THChar"/>
    <w:qFormat/>
    <w:rsid w:val="00FA4005"/>
    <w:pPr>
      <w:keepNext/>
      <w:keepLines/>
      <w:spacing w:before="60" w:after="180"/>
      <w:jc w:val="center"/>
    </w:pPr>
    <w:rPr>
      <w:rFonts w:ascii="Arial" w:eastAsia="Malgun Gothic" w:hAnsi="Arial" w:cs="Times New Roman"/>
      <w:b/>
      <w:szCs w:val="20"/>
      <w:lang w:val="en-GB" w:eastAsia="x-none"/>
    </w:rPr>
  </w:style>
  <w:style w:type="paragraph" w:customStyle="1" w:styleId="TF">
    <w:name w:val="TF"/>
    <w:aliases w:val="left"/>
    <w:basedOn w:val="TH"/>
    <w:link w:val="TFChar"/>
    <w:qFormat/>
    <w:rsid w:val="00FA4005"/>
    <w:pPr>
      <w:keepNext w:val="0"/>
      <w:spacing w:before="0" w:after="240"/>
    </w:pPr>
  </w:style>
  <w:style w:type="character" w:customStyle="1" w:styleId="TFChar">
    <w:name w:val="TF Char"/>
    <w:link w:val="TF"/>
    <w:qFormat/>
    <w:rsid w:val="00FA4005"/>
    <w:rPr>
      <w:rFonts w:ascii="Arial" w:eastAsia="Malgun Gothic" w:hAnsi="Arial" w:cs="Times New Roman"/>
      <w:b/>
      <w:kern w:val="0"/>
      <w:sz w:val="20"/>
      <w:szCs w:val="20"/>
      <w:lang w:val="en-GB" w:eastAsia="x-none"/>
    </w:rPr>
  </w:style>
  <w:style w:type="character" w:customStyle="1" w:styleId="THChar">
    <w:name w:val="TH Char"/>
    <w:link w:val="TH"/>
    <w:qFormat/>
    <w:locked/>
    <w:rsid w:val="00FA4005"/>
    <w:rPr>
      <w:rFonts w:ascii="Arial" w:eastAsia="Malgun Gothic" w:hAnsi="Arial" w:cs="Times New Roman"/>
      <w:b/>
      <w:kern w:val="0"/>
      <w:sz w:val="20"/>
      <w:szCs w:val="20"/>
      <w:lang w:val="en-GB" w:eastAsia="x-none"/>
    </w:rPr>
  </w:style>
  <w:style w:type="paragraph" w:customStyle="1" w:styleId="TAL">
    <w:name w:val="TAL"/>
    <w:basedOn w:val="a"/>
    <w:link w:val="TALChar"/>
    <w:qFormat/>
    <w:rsid w:val="00F454B5"/>
    <w:pPr>
      <w:keepNext/>
      <w:keepLines/>
    </w:pPr>
    <w:rPr>
      <w:rFonts w:ascii="Arial" w:eastAsia="Times New Roman" w:hAnsi="Arial" w:cs="Times New Roman"/>
      <w:sz w:val="18"/>
      <w:szCs w:val="20"/>
      <w:lang w:val="en-GB" w:eastAsia="en-US"/>
    </w:rPr>
  </w:style>
  <w:style w:type="character" w:customStyle="1" w:styleId="TALChar">
    <w:name w:val="TAL Char"/>
    <w:link w:val="TAL"/>
    <w:rsid w:val="00F454B5"/>
    <w:rPr>
      <w:rFonts w:ascii="Arial" w:eastAsia="Times New Roman" w:hAnsi="Arial" w:cs="Times New Roman"/>
      <w:kern w:val="0"/>
      <w:sz w:val="18"/>
      <w:szCs w:val="20"/>
      <w:lang w:val="en-GB" w:eastAsia="en-US"/>
    </w:rPr>
  </w:style>
  <w:style w:type="paragraph" w:customStyle="1" w:styleId="aa">
    <w:name w:val="缺省文本"/>
    <w:basedOn w:val="a"/>
    <w:qFormat/>
    <w:rsid w:val="006E203E"/>
    <w:pPr>
      <w:widowControl w:val="0"/>
      <w:autoSpaceDE w:val="0"/>
      <w:autoSpaceDN w:val="0"/>
      <w:adjustRightInd w:val="0"/>
      <w:spacing w:line="360" w:lineRule="auto"/>
    </w:pPr>
    <w:rPr>
      <w:rFonts w:ascii="Times New Roman" w:hAnsi="Times New Roman" w:cs="Times New Roman"/>
      <w:szCs w:val="20"/>
    </w:rPr>
  </w:style>
  <w:style w:type="character" w:customStyle="1" w:styleId="42">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86DA7"/>
    <w:rPr>
      <w:rFonts w:eastAsia="宋体"/>
      <w:lang w:eastAsia="ja-JP"/>
    </w:rPr>
  </w:style>
  <w:style w:type="paragraph" w:styleId="ab">
    <w:name w:val="Normal (Web)"/>
    <w:basedOn w:val="a"/>
    <w:uiPriority w:val="99"/>
    <w:unhideWhenUsed/>
    <w:rsid w:val="00540AF9"/>
    <w:pPr>
      <w:spacing w:before="100" w:beforeAutospacing="1" w:after="100" w:afterAutospacing="1"/>
    </w:pPr>
  </w:style>
  <w:style w:type="character" w:styleId="ac">
    <w:name w:val="Strong"/>
    <w:basedOn w:val="a0"/>
    <w:uiPriority w:val="22"/>
    <w:qFormat/>
    <w:rsid w:val="00EC3523"/>
    <w:rPr>
      <w:b/>
      <w:bCs/>
    </w:rPr>
  </w:style>
  <w:style w:type="character" w:customStyle="1" w:styleId="katex-mathml">
    <w:name w:val="katex-mathml"/>
    <w:basedOn w:val="a0"/>
    <w:rsid w:val="00AB14E5"/>
  </w:style>
  <w:style w:type="character" w:customStyle="1" w:styleId="mord">
    <w:name w:val="mord"/>
    <w:basedOn w:val="a0"/>
    <w:rsid w:val="00AB14E5"/>
  </w:style>
  <w:style w:type="paragraph" w:styleId="ad">
    <w:name w:val="Date"/>
    <w:basedOn w:val="a"/>
    <w:next w:val="a"/>
    <w:link w:val="ae"/>
    <w:uiPriority w:val="99"/>
    <w:unhideWhenUsed/>
    <w:qFormat/>
    <w:rsid w:val="00C022C5"/>
    <w:pPr>
      <w:spacing w:after="180"/>
      <w:ind w:leftChars="2500" w:left="100"/>
    </w:pPr>
    <w:rPr>
      <w:rFonts w:ascii="Times New Roman" w:hAnsi="Times New Roman" w:cs="Times New Roman"/>
      <w:szCs w:val="20"/>
      <w:lang w:val="en-GB" w:eastAsia="en-US"/>
    </w:rPr>
  </w:style>
  <w:style w:type="character" w:customStyle="1" w:styleId="ae">
    <w:name w:val="日期 字符"/>
    <w:basedOn w:val="a0"/>
    <w:link w:val="ad"/>
    <w:uiPriority w:val="99"/>
    <w:qFormat/>
    <w:rsid w:val="00C022C5"/>
    <w:rPr>
      <w:rFonts w:ascii="Times New Roman" w:eastAsia="宋体" w:hAnsi="Times New Roman" w:cs="Times New Roman"/>
      <w:kern w:val="0"/>
      <w:sz w:val="20"/>
      <w:szCs w:val="20"/>
      <w:lang w:val="en-GB" w:eastAsia="en-US"/>
    </w:rPr>
  </w:style>
  <w:style w:type="paragraph" w:customStyle="1" w:styleId="TAN">
    <w:name w:val="TAN"/>
    <w:basedOn w:val="TAL"/>
    <w:link w:val="TANChar"/>
    <w:rsid w:val="00E42A38"/>
    <w:pPr>
      <w:overflowPunct w:val="0"/>
      <w:autoSpaceDE w:val="0"/>
      <w:autoSpaceDN w:val="0"/>
      <w:adjustRightInd w:val="0"/>
      <w:ind w:left="851" w:hanging="851"/>
      <w:textAlignment w:val="baseline"/>
    </w:pPr>
    <w:rPr>
      <w:lang w:eastAsia="en-GB"/>
    </w:rPr>
  </w:style>
  <w:style w:type="character" w:customStyle="1" w:styleId="TANChar">
    <w:name w:val="TAN Char"/>
    <w:link w:val="TAN"/>
    <w:qFormat/>
    <w:rsid w:val="00E42A38"/>
    <w:rPr>
      <w:rFonts w:ascii="Arial" w:eastAsia="Times New Roman" w:hAnsi="Arial" w:cs="Times New Roman"/>
      <w:kern w:val="0"/>
      <w:sz w:val="18"/>
      <w:szCs w:val="20"/>
      <w:lang w:val="en-GB" w:eastAsia="en-GB"/>
    </w:rPr>
  </w:style>
  <w:style w:type="character" w:styleId="af">
    <w:name w:val="annotation reference"/>
    <w:basedOn w:val="a0"/>
    <w:uiPriority w:val="99"/>
    <w:semiHidden/>
    <w:unhideWhenUsed/>
    <w:rsid w:val="00AE3340"/>
    <w:rPr>
      <w:sz w:val="21"/>
      <w:szCs w:val="21"/>
    </w:rPr>
  </w:style>
  <w:style w:type="paragraph" w:styleId="af0">
    <w:name w:val="annotation text"/>
    <w:basedOn w:val="a"/>
    <w:link w:val="af1"/>
    <w:uiPriority w:val="99"/>
    <w:semiHidden/>
    <w:unhideWhenUsed/>
    <w:rsid w:val="00AE3340"/>
  </w:style>
  <w:style w:type="character" w:customStyle="1" w:styleId="af1">
    <w:name w:val="批注文字 字符"/>
    <w:basedOn w:val="a0"/>
    <w:link w:val="af0"/>
    <w:uiPriority w:val="99"/>
    <w:semiHidden/>
    <w:rsid w:val="00AE3340"/>
    <w:rPr>
      <w:rFonts w:ascii="宋体" w:eastAsia="宋体" w:hAnsi="宋体" w:cs="宋体"/>
      <w:kern w:val="0"/>
      <w:sz w:val="24"/>
      <w:szCs w:val="24"/>
    </w:rPr>
  </w:style>
  <w:style w:type="paragraph" w:styleId="af2">
    <w:name w:val="annotation subject"/>
    <w:basedOn w:val="af0"/>
    <w:next w:val="af0"/>
    <w:link w:val="af3"/>
    <w:uiPriority w:val="99"/>
    <w:semiHidden/>
    <w:unhideWhenUsed/>
    <w:rsid w:val="00AE3340"/>
    <w:rPr>
      <w:b/>
      <w:bCs/>
    </w:rPr>
  </w:style>
  <w:style w:type="character" w:customStyle="1" w:styleId="af3">
    <w:name w:val="批注主题 字符"/>
    <w:basedOn w:val="af1"/>
    <w:link w:val="af2"/>
    <w:uiPriority w:val="99"/>
    <w:semiHidden/>
    <w:rsid w:val="00AE3340"/>
    <w:rPr>
      <w:rFonts w:ascii="宋体" w:eastAsia="宋体" w:hAnsi="宋体" w:cs="宋体"/>
      <w:b/>
      <w:bCs/>
      <w:kern w:val="0"/>
      <w:sz w:val="24"/>
      <w:szCs w:val="24"/>
    </w:rPr>
  </w:style>
  <w:style w:type="paragraph" w:customStyle="1" w:styleId="00Text">
    <w:name w:val="00_Text"/>
    <w:basedOn w:val="a"/>
    <w:link w:val="00TextChar"/>
    <w:qFormat/>
    <w:rsid w:val="007C6C45"/>
    <w:pPr>
      <w:spacing w:before="120" w:after="120" w:line="264" w:lineRule="auto"/>
      <w:jc w:val="both"/>
    </w:pPr>
    <w:rPr>
      <w:rFonts w:ascii="Times New Roman" w:hAnsi="Times New Roman" w:cs="Times New Roman"/>
    </w:rPr>
  </w:style>
  <w:style w:type="character" w:customStyle="1" w:styleId="00TextChar">
    <w:name w:val="00_Text Char"/>
    <w:link w:val="00Text"/>
    <w:qFormat/>
    <w:rsid w:val="007C6C45"/>
    <w:rPr>
      <w:rFonts w:ascii="Times New Roman" w:eastAsia="宋体" w:hAnsi="Times New Roman" w:cs="Times New Roman"/>
      <w:kern w:val="0"/>
      <w:sz w:val="20"/>
      <w:szCs w:val="24"/>
    </w:rPr>
  </w:style>
  <w:style w:type="character" w:customStyle="1" w:styleId="text-only">
    <w:name w:val="text-only"/>
    <w:basedOn w:val="a0"/>
    <w:rsid w:val="009A3B9A"/>
  </w:style>
  <w:style w:type="character" w:styleId="af4">
    <w:name w:val="Placeholder Text"/>
    <w:basedOn w:val="a0"/>
    <w:uiPriority w:val="99"/>
    <w:semiHidden/>
    <w:rsid w:val="009A3B9A"/>
    <w:rPr>
      <w:color w:val="808080"/>
    </w:rPr>
  </w:style>
  <w:style w:type="paragraph" w:customStyle="1" w:styleId="relative">
    <w:name w:val="relative"/>
    <w:basedOn w:val="a"/>
    <w:rsid w:val="001F3830"/>
    <w:pPr>
      <w:spacing w:before="100" w:beforeAutospacing="1" w:after="100" w:afterAutospacing="1"/>
    </w:pPr>
  </w:style>
  <w:style w:type="character" w:customStyle="1" w:styleId="absolute">
    <w:name w:val="absolute"/>
    <w:basedOn w:val="a0"/>
    <w:rsid w:val="001F3830"/>
  </w:style>
  <w:style w:type="character" w:customStyle="1" w:styleId="mrel">
    <w:name w:val="mrel"/>
    <w:basedOn w:val="a0"/>
    <w:rsid w:val="001F3830"/>
  </w:style>
  <w:style w:type="character" w:customStyle="1" w:styleId="mbin">
    <w:name w:val="mbin"/>
    <w:basedOn w:val="a0"/>
    <w:rsid w:val="001F3830"/>
  </w:style>
  <w:style w:type="character" w:customStyle="1" w:styleId="vlist-s">
    <w:name w:val="vlist-s"/>
    <w:basedOn w:val="a0"/>
    <w:rsid w:val="001F3830"/>
  </w:style>
  <w:style w:type="character" w:customStyle="1" w:styleId="mopen">
    <w:name w:val="mopen"/>
    <w:basedOn w:val="a0"/>
    <w:rsid w:val="001F3830"/>
  </w:style>
  <w:style w:type="character" w:customStyle="1" w:styleId="mclose">
    <w:name w:val="mclose"/>
    <w:basedOn w:val="a0"/>
    <w:rsid w:val="001F3830"/>
  </w:style>
  <w:style w:type="paragraph" w:styleId="af5">
    <w:name w:val="caption"/>
    <w:aliases w:val="cap,cap Char,Caption Char1 Char,cap Char Char1,Caption Char Char1 Char,cap Char2,条目"/>
    <w:basedOn w:val="a"/>
    <w:next w:val="a"/>
    <w:link w:val="af6"/>
    <w:uiPriority w:val="35"/>
    <w:unhideWhenUsed/>
    <w:qFormat/>
    <w:rsid w:val="00BE0211"/>
    <w:pPr>
      <w:spacing w:after="180" w:line="278" w:lineRule="auto"/>
      <w:jc w:val="center"/>
    </w:pPr>
    <w:rPr>
      <w:rFonts w:ascii="Times New Roman" w:eastAsia="Malgun Gothic" w:hAnsi="Times New Roman" w:cs="Times New Roman"/>
      <w:b/>
      <w:bCs/>
      <w:szCs w:val="20"/>
      <w:lang w:eastAsia="ko-KR"/>
    </w:rPr>
  </w:style>
  <w:style w:type="character" w:customStyle="1" w:styleId="af6">
    <w:name w:val="题注 字符"/>
    <w:aliases w:val="cap 字符,cap Char 字符,Caption Char1 Char 字符,cap Char Char1 字符,Caption Char Char1 Char 字符,cap Char2 字符,条目 字符"/>
    <w:link w:val="af5"/>
    <w:uiPriority w:val="8"/>
    <w:qFormat/>
    <w:rsid w:val="00BE0211"/>
    <w:rPr>
      <w:rFonts w:ascii="Times New Roman" w:eastAsia="Malgun Gothic" w:hAnsi="Times New Roman" w:cs="Times New Roman"/>
      <w:b/>
      <w:bCs/>
      <w:kern w:val="0"/>
      <w:sz w:val="20"/>
      <w:szCs w:val="20"/>
      <w:lang w:eastAsia="ko-KR"/>
    </w:rPr>
  </w:style>
  <w:style w:type="character" w:customStyle="1" w:styleId="Char">
    <w:name w:val="列出段落 Char"/>
    <w:aliases w:val="- Bullets Char,목록 단락 Char,?? ?? Char,????? Char,リスト段落 Char,???? Char,Lista1 Char,彩色列表 - 强调文字颜色 1 Char"/>
    <w:uiPriority w:val="34"/>
    <w:qFormat/>
    <w:locked/>
    <w:rsid w:val="00B8517F"/>
    <w:rPr>
      <w:rFonts w:ascii="Calibri" w:eastAsia="Calibri" w:hAnsi="Calibri"/>
      <w:sz w:val="22"/>
      <w:szCs w:val="22"/>
      <w:lang w:eastAsia="en-US"/>
    </w:rPr>
  </w:style>
  <w:style w:type="paragraph" w:customStyle="1" w:styleId="Proposal">
    <w:name w:val="Proposal"/>
    <w:basedOn w:val="af7"/>
    <w:link w:val="ProposalChar"/>
    <w:qFormat/>
    <w:rsid w:val="003A6581"/>
    <w:pPr>
      <w:numPr>
        <w:numId w:val="3"/>
      </w:numPr>
      <w:tabs>
        <w:tab w:val="left" w:pos="1701"/>
      </w:tabs>
      <w:spacing w:line="259" w:lineRule="auto"/>
      <w:jc w:val="both"/>
    </w:pPr>
    <w:rPr>
      <w:rFonts w:cstheme="minorBidi"/>
      <w:b/>
      <w:bCs/>
      <w:sz w:val="22"/>
      <w:szCs w:val="22"/>
      <w14:ligatures w14:val="standardContextual"/>
    </w:rPr>
  </w:style>
  <w:style w:type="character" w:customStyle="1" w:styleId="ProposalChar">
    <w:name w:val="Proposal Char"/>
    <w:basedOn w:val="a0"/>
    <w:link w:val="Proposal"/>
    <w:qFormat/>
    <w:rsid w:val="003A6581"/>
    <w:rPr>
      <w:rFonts w:cstheme="minorBidi"/>
      <w:b/>
      <w:bCs/>
      <w:sz w:val="22"/>
      <w:szCs w:val="22"/>
      <w14:ligatures w14:val="standardContextual"/>
    </w:rPr>
  </w:style>
  <w:style w:type="paragraph" w:styleId="af7">
    <w:name w:val="Body Text"/>
    <w:basedOn w:val="a"/>
    <w:link w:val="af8"/>
    <w:uiPriority w:val="99"/>
    <w:semiHidden/>
    <w:unhideWhenUsed/>
    <w:rsid w:val="003A6581"/>
    <w:pPr>
      <w:spacing w:after="120"/>
    </w:pPr>
  </w:style>
  <w:style w:type="character" w:customStyle="1" w:styleId="af8">
    <w:name w:val="正文文本 字符"/>
    <w:basedOn w:val="a0"/>
    <w:link w:val="af7"/>
    <w:uiPriority w:val="99"/>
    <w:semiHidden/>
    <w:rsid w:val="003A6581"/>
    <w:rPr>
      <w:rFonts w:ascii="宋体" w:eastAsia="宋体" w:hAnsi="宋体" w:cs="宋体"/>
      <w:kern w:val="0"/>
      <w:sz w:val="24"/>
      <w:szCs w:val="24"/>
    </w:rPr>
  </w:style>
  <w:style w:type="character" w:customStyle="1" w:styleId="katex-error">
    <w:name w:val="katex-error"/>
    <w:basedOn w:val="a0"/>
    <w:rsid w:val="00FA1750"/>
  </w:style>
  <w:style w:type="character" w:customStyle="1" w:styleId="delimsizing">
    <w:name w:val="delimsizing"/>
    <w:basedOn w:val="a0"/>
    <w:rsid w:val="00BC0296"/>
  </w:style>
  <w:style w:type="character" w:customStyle="1" w:styleId="B3Char">
    <w:name w:val="B3 Char"/>
    <w:qFormat/>
    <w:locked/>
    <w:rsid w:val="009016F8"/>
    <w:rPr>
      <w:rFonts w:eastAsia="Times New Roman"/>
      <w:lang w:eastAsia="en-GB"/>
    </w:rPr>
  </w:style>
  <w:style w:type="paragraph" w:styleId="HTML">
    <w:name w:val="HTML Preformatted"/>
    <w:basedOn w:val="a"/>
    <w:link w:val="HTML0"/>
    <w:uiPriority w:val="99"/>
    <w:semiHidden/>
    <w:unhideWhenUsed/>
    <w:rsid w:val="007B07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tyle>
  <w:style w:type="character" w:customStyle="1" w:styleId="HTML0">
    <w:name w:val="HTML 预设格式 字符"/>
    <w:basedOn w:val="a0"/>
    <w:link w:val="HTML"/>
    <w:uiPriority w:val="99"/>
    <w:semiHidden/>
    <w:rsid w:val="007B0798"/>
    <w:rPr>
      <w:rFonts w:ascii="宋体" w:eastAsia="宋体" w:hAnsi="宋体" w:cs="宋体"/>
      <w:kern w:val="0"/>
      <w:sz w:val="24"/>
      <w:szCs w:val="24"/>
    </w:rPr>
  </w:style>
  <w:style w:type="character" w:styleId="HTML1">
    <w:name w:val="HTML Code"/>
    <w:basedOn w:val="a0"/>
    <w:uiPriority w:val="99"/>
    <w:semiHidden/>
    <w:unhideWhenUsed/>
    <w:rsid w:val="007B0798"/>
    <w:rPr>
      <w:rFonts w:ascii="宋体" w:eastAsia="宋体" w:hAnsi="宋体" w:cs="宋体"/>
      <w:sz w:val="24"/>
      <w:szCs w:val="24"/>
    </w:rPr>
  </w:style>
  <w:style w:type="paragraph" w:customStyle="1" w:styleId="ds-markdown-paragraph">
    <w:name w:val="ds-markdown-paragraph"/>
    <w:basedOn w:val="a"/>
    <w:rsid w:val="006673FC"/>
    <w:pPr>
      <w:spacing w:before="100" w:beforeAutospacing="1" w:afterLines="0" w:after="100" w:afterAutospacing="1"/>
    </w:pPr>
  </w:style>
  <w:style w:type="character" w:styleId="af9">
    <w:name w:val="Emphasis"/>
    <w:basedOn w:val="a0"/>
    <w:uiPriority w:val="20"/>
    <w:qFormat/>
    <w:rsid w:val="00544E4A"/>
    <w:rPr>
      <w:i/>
      <w:iCs/>
    </w:rPr>
  </w:style>
  <w:style w:type="character" w:customStyle="1" w:styleId="60">
    <w:name w:val="标题 6 字符"/>
    <w:basedOn w:val="a0"/>
    <w:link w:val="6"/>
    <w:uiPriority w:val="9"/>
    <w:semiHidden/>
    <w:rsid w:val="00887D3D"/>
    <w:rPr>
      <w:rFonts w:asciiTheme="majorHAnsi" w:eastAsiaTheme="majorEastAsia" w:hAnsiTheme="majorHAnsi" w:cstheme="majorBidi"/>
      <w:b/>
      <w:bCs/>
      <w:sz w:val="24"/>
      <w:szCs w:val="24"/>
    </w:rPr>
  </w:style>
  <w:style w:type="paragraph" w:customStyle="1" w:styleId="Doc-text2">
    <w:name w:val="Doc-text2"/>
    <w:basedOn w:val="a"/>
    <w:link w:val="Doc-text2Char"/>
    <w:qFormat/>
    <w:rsid w:val="00B03818"/>
    <w:pPr>
      <w:tabs>
        <w:tab w:val="left" w:pos="1622"/>
      </w:tabs>
      <w:spacing w:afterLines="0" w:after="0"/>
      <w:ind w:left="1622" w:hanging="363"/>
    </w:pPr>
    <w:rPr>
      <w:rFonts w:ascii="Arial" w:eastAsia="MS Mincho" w:hAnsi="Arial" w:cs="Times New Roman"/>
      <w:kern w:val="0"/>
      <w:szCs w:val="24"/>
      <w:lang w:val="en-GB" w:eastAsia="en-GB"/>
    </w:rPr>
  </w:style>
  <w:style w:type="character" w:customStyle="1" w:styleId="Doc-text2Char">
    <w:name w:val="Doc-text2 Char"/>
    <w:link w:val="Doc-text2"/>
    <w:qFormat/>
    <w:rsid w:val="00B03818"/>
    <w:rPr>
      <w:rFonts w:ascii="Arial" w:eastAsia="MS Mincho" w:hAnsi="Arial" w:cs="Times New Roman"/>
      <w:kern w:val="0"/>
      <w:szCs w:val="24"/>
      <w:lang w:val="en-GB" w:eastAsia="en-GB"/>
    </w:rPr>
  </w:style>
  <w:style w:type="paragraph" w:customStyle="1" w:styleId="Agreement">
    <w:name w:val="Agreement"/>
    <w:basedOn w:val="a"/>
    <w:next w:val="Doc-text2"/>
    <w:uiPriority w:val="99"/>
    <w:qFormat/>
    <w:rsid w:val="00B03818"/>
    <w:pPr>
      <w:numPr>
        <w:numId w:val="28"/>
      </w:numPr>
      <w:spacing w:before="60" w:afterLines="0" w:after="0"/>
    </w:pPr>
    <w:rPr>
      <w:rFonts w:ascii="Arial" w:eastAsia="MS Mincho" w:hAnsi="Arial" w:cs="Times New Roman"/>
      <w:b/>
      <w:kern w:val="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85500">
      <w:bodyDiv w:val="1"/>
      <w:marLeft w:val="0"/>
      <w:marRight w:val="0"/>
      <w:marTop w:val="0"/>
      <w:marBottom w:val="0"/>
      <w:divBdr>
        <w:top w:val="none" w:sz="0" w:space="0" w:color="auto"/>
        <w:left w:val="none" w:sz="0" w:space="0" w:color="auto"/>
        <w:bottom w:val="none" w:sz="0" w:space="0" w:color="auto"/>
        <w:right w:val="none" w:sz="0" w:space="0" w:color="auto"/>
      </w:divBdr>
      <w:divsChild>
        <w:div w:id="1658993732">
          <w:blockQuote w:val="1"/>
          <w:marLeft w:val="720"/>
          <w:marRight w:val="720"/>
          <w:marTop w:val="100"/>
          <w:marBottom w:val="100"/>
          <w:divBdr>
            <w:top w:val="single" w:sz="24" w:space="0" w:color="E5E7EB"/>
            <w:left w:val="single" w:sz="24" w:space="0" w:color="DFE2E5"/>
            <w:bottom w:val="single" w:sz="24" w:space="0" w:color="E5E7EB"/>
            <w:right w:val="single" w:sz="24" w:space="0" w:color="E5E7EB"/>
          </w:divBdr>
        </w:div>
      </w:divsChild>
    </w:div>
    <w:div w:id="86465254">
      <w:bodyDiv w:val="1"/>
      <w:marLeft w:val="0"/>
      <w:marRight w:val="0"/>
      <w:marTop w:val="0"/>
      <w:marBottom w:val="0"/>
      <w:divBdr>
        <w:top w:val="none" w:sz="0" w:space="0" w:color="auto"/>
        <w:left w:val="none" w:sz="0" w:space="0" w:color="auto"/>
        <w:bottom w:val="none" w:sz="0" w:space="0" w:color="auto"/>
        <w:right w:val="none" w:sz="0" w:space="0" w:color="auto"/>
      </w:divBdr>
    </w:div>
    <w:div w:id="105466030">
      <w:bodyDiv w:val="1"/>
      <w:marLeft w:val="0"/>
      <w:marRight w:val="0"/>
      <w:marTop w:val="0"/>
      <w:marBottom w:val="0"/>
      <w:divBdr>
        <w:top w:val="none" w:sz="0" w:space="0" w:color="auto"/>
        <w:left w:val="none" w:sz="0" w:space="0" w:color="auto"/>
        <w:bottom w:val="none" w:sz="0" w:space="0" w:color="auto"/>
        <w:right w:val="none" w:sz="0" w:space="0" w:color="auto"/>
      </w:divBdr>
    </w:div>
    <w:div w:id="118303458">
      <w:bodyDiv w:val="1"/>
      <w:marLeft w:val="0"/>
      <w:marRight w:val="0"/>
      <w:marTop w:val="0"/>
      <w:marBottom w:val="0"/>
      <w:divBdr>
        <w:top w:val="none" w:sz="0" w:space="0" w:color="auto"/>
        <w:left w:val="none" w:sz="0" w:space="0" w:color="auto"/>
        <w:bottom w:val="none" w:sz="0" w:space="0" w:color="auto"/>
        <w:right w:val="none" w:sz="0" w:space="0" w:color="auto"/>
      </w:divBdr>
    </w:div>
    <w:div w:id="121509208">
      <w:bodyDiv w:val="1"/>
      <w:marLeft w:val="0"/>
      <w:marRight w:val="0"/>
      <w:marTop w:val="0"/>
      <w:marBottom w:val="0"/>
      <w:divBdr>
        <w:top w:val="none" w:sz="0" w:space="0" w:color="auto"/>
        <w:left w:val="none" w:sz="0" w:space="0" w:color="auto"/>
        <w:bottom w:val="none" w:sz="0" w:space="0" w:color="auto"/>
        <w:right w:val="none" w:sz="0" w:space="0" w:color="auto"/>
      </w:divBdr>
    </w:div>
    <w:div w:id="122429656">
      <w:bodyDiv w:val="1"/>
      <w:marLeft w:val="0"/>
      <w:marRight w:val="0"/>
      <w:marTop w:val="0"/>
      <w:marBottom w:val="0"/>
      <w:divBdr>
        <w:top w:val="none" w:sz="0" w:space="0" w:color="auto"/>
        <w:left w:val="none" w:sz="0" w:space="0" w:color="auto"/>
        <w:bottom w:val="none" w:sz="0" w:space="0" w:color="auto"/>
        <w:right w:val="none" w:sz="0" w:space="0" w:color="auto"/>
      </w:divBdr>
    </w:div>
    <w:div w:id="130639685">
      <w:bodyDiv w:val="1"/>
      <w:marLeft w:val="0"/>
      <w:marRight w:val="0"/>
      <w:marTop w:val="0"/>
      <w:marBottom w:val="0"/>
      <w:divBdr>
        <w:top w:val="none" w:sz="0" w:space="0" w:color="auto"/>
        <w:left w:val="none" w:sz="0" w:space="0" w:color="auto"/>
        <w:bottom w:val="none" w:sz="0" w:space="0" w:color="auto"/>
        <w:right w:val="none" w:sz="0" w:space="0" w:color="auto"/>
      </w:divBdr>
    </w:div>
    <w:div w:id="141237279">
      <w:bodyDiv w:val="1"/>
      <w:marLeft w:val="0"/>
      <w:marRight w:val="0"/>
      <w:marTop w:val="0"/>
      <w:marBottom w:val="0"/>
      <w:divBdr>
        <w:top w:val="none" w:sz="0" w:space="0" w:color="auto"/>
        <w:left w:val="none" w:sz="0" w:space="0" w:color="auto"/>
        <w:bottom w:val="none" w:sz="0" w:space="0" w:color="auto"/>
        <w:right w:val="none" w:sz="0" w:space="0" w:color="auto"/>
      </w:divBdr>
    </w:div>
    <w:div w:id="151482392">
      <w:bodyDiv w:val="1"/>
      <w:marLeft w:val="0"/>
      <w:marRight w:val="0"/>
      <w:marTop w:val="0"/>
      <w:marBottom w:val="0"/>
      <w:divBdr>
        <w:top w:val="none" w:sz="0" w:space="0" w:color="auto"/>
        <w:left w:val="none" w:sz="0" w:space="0" w:color="auto"/>
        <w:bottom w:val="none" w:sz="0" w:space="0" w:color="auto"/>
        <w:right w:val="none" w:sz="0" w:space="0" w:color="auto"/>
      </w:divBdr>
    </w:div>
    <w:div w:id="156120327">
      <w:bodyDiv w:val="1"/>
      <w:marLeft w:val="0"/>
      <w:marRight w:val="0"/>
      <w:marTop w:val="0"/>
      <w:marBottom w:val="0"/>
      <w:divBdr>
        <w:top w:val="none" w:sz="0" w:space="0" w:color="auto"/>
        <w:left w:val="none" w:sz="0" w:space="0" w:color="auto"/>
        <w:bottom w:val="none" w:sz="0" w:space="0" w:color="auto"/>
        <w:right w:val="none" w:sz="0" w:space="0" w:color="auto"/>
      </w:divBdr>
    </w:div>
    <w:div w:id="180053436">
      <w:bodyDiv w:val="1"/>
      <w:marLeft w:val="0"/>
      <w:marRight w:val="0"/>
      <w:marTop w:val="0"/>
      <w:marBottom w:val="0"/>
      <w:divBdr>
        <w:top w:val="none" w:sz="0" w:space="0" w:color="auto"/>
        <w:left w:val="none" w:sz="0" w:space="0" w:color="auto"/>
        <w:bottom w:val="none" w:sz="0" w:space="0" w:color="auto"/>
        <w:right w:val="none" w:sz="0" w:space="0" w:color="auto"/>
      </w:divBdr>
    </w:div>
    <w:div w:id="185221022">
      <w:bodyDiv w:val="1"/>
      <w:marLeft w:val="0"/>
      <w:marRight w:val="0"/>
      <w:marTop w:val="0"/>
      <w:marBottom w:val="0"/>
      <w:divBdr>
        <w:top w:val="none" w:sz="0" w:space="0" w:color="auto"/>
        <w:left w:val="none" w:sz="0" w:space="0" w:color="auto"/>
        <w:bottom w:val="none" w:sz="0" w:space="0" w:color="auto"/>
        <w:right w:val="none" w:sz="0" w:space="0" w:color="auto"/>
      </w:divBdr>
    </w:div>
    <w:div w:id="204412091">
      <w:bodyDiv w:val="1"/>
      <w:marLeft w:val="0"/>
      <w:marRight w:val="0"/>
      <w:marTop w:val="0"/>
      <w:marBottom w:val="0"/>
      <w:divBdr>
        <w:top w:val="none" w:sz="0" w:space="0" w:color="auto"/>
        <w:left w:val="none" w:sz="0" w:space="0" w:color="auto"/>
        <w:bottom w:val="none" w:sz="0" w:space="0" w:color="auto"/>
        <w:right w:val="none" w:sz="0" w:space="0" w:color="auto"/>
      </w:divBdr>
    </w:div>
    <w:div w:id="209802998">
      <w:bodyDiv w:val="1"/>
      <w:marLeft w:val="0"/>
      <w:marRight w:val="0"/>
      <w:marTop w:val="0"/>
      <w:marBottom w:val="0"/>
      <w:divBdr>
        <w:top w:val="none" w:sz="0" w:space="0" w:color="auto"/>
        <w:left w:val="none" w:sz="0" w:space="0" w:color="auto"/>
        <w:bottom w:val="none" w:sz="0" w:space="0" w:color="auto"/>
        <w:right w:val="none" w:sz="0" w:space="0" w:color="auto"/>
      </w:divBdr>
    </w:div>
    <w:div w:id="231425839">
      <w:bodyDiv w:val="1"/>
      <w:marLeft w:val="0"/>
      <w:marRight w:val="0"/>
      <w:marTop w:val="0"/>
      <w:marBottom w:val="0"/>
      <w:divBdr>
        <w:top w:val="none" w:sz="0" w:space="0" w:color="auto"/>
        <w:left w:val="none" w:sz="0" w:space="0" w:color="auto"/>
        <w:bottom w:val="none" w:sz="0" w:space="0" w:color="auto"/>
        <w:right w:val="none" w:sz="0" w:space="0" w:color="auto"/>
      </w:divBdr>
    </w:div>
    <w:div w:id="252906670">
      <w:bodyDiv w:val="1"/>
      <w:marLeft w:val="0"/>
      <w:marRight w:val="0"/>
      <w:marTop w:val="0"/>
      <w:marBottom w:val="0"/>
      <w:divBdr>
        <w:top w:val="none" w:sz="0" w:space="0" w:color="auto"/>
        <w:left w:val="none" w:sz="0" w:space="0" w:color="auto"/>
        <w:bottom w:val="none" w:sz="0" w:space="0" w:color="auto"/>
        <w:right w:val="none" w:sz="0" w:space="0" w:color="auto"/>
      </w:divBdr>
    </w:div>
    <w:div w:id="259531912">
      <w:bodyDiv w:val="1"/>
      <w:marLeft w:val="0"/>
      <w:marRight w:val="0"/>
      <w:marTop w:val="0"/>
      <w:marBottom w:val="0"/>
      <w:divBdr>
        <w:top w:val="none" w:sz="0" w:space="0" w:color="auto"/>
        <w:left w:val="none" w:sz="0" w:space="0" w:color="auto"/>
        <w:bottom w:val="none" w:sz="0" w:space="0" w:color="auto"/>
        <w:right w:val="none" w:sz="0" w:space="0" w:color="auto"/>
      </w:divBdr>
    </w:div>
    <w:div w:id="302538513">
      <w:bodyDiv w:val="1"/>
      <w:marLeft w:val="0"/>
      <w:marRight w:val="0"/>
      <w:marTop w:val="0"/>
      <w:marBottom w:val="0"/>
      <w:divBdr>
        <w:top w:val="none" w:sz="0" w:space="0" w:color="auto"/>
        <w:left w:val="none" w:sz="0" w:space="0" w:color="auto"/>
        <w:bottom w:val="none" w:sz="0" w:space="0" w:color="auto"/>
        <w:right w:val="none" w:sz="0" w:space="0" w:color="auto"/>
      </w:divBdr>
    </w:div>
    <w:div w:id="307907674">
      <w:bodyDiv w:val="1"/>
      <w:marLeft w:val="0"/>
      <w:marRight w:val="0"/>
      <w:marTop w:val="0"/>
      <w:marBottom w:val="0"/>
      <w:divBdr>
        <w:top w:val="none" w:sz="0" w:space="0" w:color="auto"/>
        <w:left w:val="none" w:sz="0" w:space="0" w:color="auto"/>
        <w:bottom w:val="none" w:sz="0" w:space="0" w:color="auto"/>
        <w:right w:val="none" w:sz="0" w:space="0" w:color="auto"/>
      </w:divBdr>
    </w:div>
    <w:div w:id="331957756">
      <w:bodyDiv w:val="1"/>
      <w:marLeft w:val="0"/>
      <w:marRight w:val="0"/>
      <w:marTop w:val="0"/>
      <w:marBottom w:val="0"/>
      <w:divBdr>
        <w:top w:val="none" w:sz="0" w:space="0" w:color="auto"/>
        <w:left w:val="none" w:sz="0" w:space="0" w:color="auto"/>
        <w:bottom w:val="none" w:sz="0" w:space="0" w:color="auto"/>
        <w:right w:val="none" w:sz="0" w:space="0" w:color="auto"/>
      </w:divBdr>
    </w:div>
    <w:div w:id="335809678">
      <w:bodyDiv w:val="1"/>
      <w:marLeft w:val="0"/>
      <w:marRight w:val="0"/>
      <w:marTop w:val="0"/>
      <w:marBottom w:val="0"/>
      <w:divBdr>
        <w:top w:val="none" w:sz="0" w:space="0" w:color="auto"/>
        <w:left w:val="none" w:sz="0" w:space="0" w:color="auto"/>
        <w:bottom w:val="none" w:sz="0" w:space="0" w:color="auto"/>
        <w:right w:val="none" w:sz="0" w:space="0" w:color="auto"/>
      </w:divBdr>
    </w:div>
    <w:div w:id="362827909">
      <w:bodyDiv w:val="1"/>
      <w:marLeft w:val="0"/>
      <w:marRight w:val="0"/>
      <w:marTop w:val="0"/>
      <w:marBottom w:val="0"/>
      <w:divBdr>
        <w:top w:val="none" w:sz="0" w:space="0" w:color="auto"/>
        <w:left w:val="none" w:sz="0" w:space="0" w:color="auto"/>
        <w:bottom w:val="none" w:sz="0" w:space="0" w:color="auto"/>
        <w:right w:val="none" w:sz="0" w:space="0" w:color="auto"/>
      </w:divBdr>
    </w:div>
    <w:div w:id="414716657">
      <w:bodyDiv w:val="1"/>
      <w:marLeft w:val="0"/>
      <w:marRight w:val="0"/>
      <w:marTop w:val="0"/>
      <w:marBottom w:val="0"/>
      <w:divBdr>
        <w:top w:val="none" w:sz="0" w:space="0" w:color="auto"/>
        <w:left w:val="none" w:sz="0" w:space="0" w:color="auto"/>
        <w:bottom w:val="none" w:sz="0" w:space="0" w:color="auto"/>
        <w:right w:val="none" w:sz="0" w:space="0" w:color="auto"/>
      </w:divBdr>
    </w:div>
    <w:div w:id="465126540">
      <w:bodyDiv w:val="1"/>
      <w:marLeft w:val="0"/>
      <w:marRight w:val="0"/>
      <w:marTop w:val="0"/>
      <w:marBottom w:val="0"/>
      <w:divBdr>
        <w:top w:val="none" w:sz="0" w:space="0" w:color="auto"/>
        <w:left w:val="none" w:sz="0" w:space="0" w:color="auto"/>
        <w:bottom w:val="none" w:sz="0" w:space="0" w:color="auto"/>
        <w:right w:val="none" w:sz="0" w:space="0" w:color="auto"/>
      </w:divBdr>
    </w:div>
    <w:div w:id="465242705">
      <w:bodyDiv w:val="1"/>
      <w:marLeft w:val="0"/>
      <w:marRight w:val="0"/>
      <w:marTop w:val="0"/>
      <w:marBottom w:val="0"/>
      <w:divBdr>
        <w:top w:val="none" w:sz="0" w:space="0" w:color="auto"/>
        <w:left w:val="none" w:sz="0" w:space="0" w:color="auto"/>
        <w:bottom w:val="none" w:sz="0" w:space="0" w:color="auto"/>
        <w:right w:val="none" w:sz="0" w:space="0" w:color="auto"/>
      </w:divBdr>
      <w:divsChild>
        <w:div w:id="331568034">
          <w:marLeft w:val="0"/>
          <w:marRight w:val="0"/>
          <w:marTop w:val="0"/>
          <w:marBottom w:val="0"/>
          <w:divBdr>
            <w:top w:val="none" w:sz="0" w:space="0" w:color="auto"/>
            <w:left w:val="none" w:sz="0" w:space="0" w:color="auto"/>
            <w:bottom w:val="none" w:sz="0" w:space="0" w:color="auto"/>
            <w:right w:val="none" w:sz="0" w:space="0" w:color="auto"/>
          </w:divBdr>
        </w:div>
      </w:divsChild>
    </w:div>
    <w:div w:id="466316869">
      <w:bodyDiv w:val="1"/>
      <w:marLeft w:val="0"/>
      <w:marRight w:val="0"/>
      <w:marTop w:val="0"/>
      <w:marBottom w:val="0"/>
      <w:divBdr>
        <w:top w:val="none" w:sz="0" w:space="0" w:color="auto"/>
        <w:left w:val="none" w:sz="0" w:space="0" w:color="auto"/>
        <w:bottom w:val="none" w:sz="0" w:space="0" w:color="auto"/>
        <w:right w:val="none" w:sz="0" w:space="0" w:color="auto"/>
      </w:divBdr>
    </w:div>
    <w:div w:id="469710893">
      <w:bodyDiv w:val="1"/>
      <w:marLeft w:val="0"/>
      <w:marRight w:val="0"/>
      <w:marTop w:val="0"/>
      <w:marBottom w:val="0"/>
      <w:divBdr>
        <w:top w:val="none" w:sz="0" w:space="0" w:color="auto"/>
        <w:left w:val="none" w:sz="0" w:space="0" w:color="auto"/>
        <w:bottom w:val="none" w:sz="0" w:space="0" w:color="auto"/>
        <w:right w:val="none" w:sz="0" w:space="0" w:color="auto"/>
      </w:divBdr>
    </w:div>
    <w:div w:id="479007930">
      <w:bodyDiv w:val="1"/>
      <w:marLeft w:val="0"/>
      <w:marRight w:val="0"/>
      <w:marTop w:val="0"/>
      <w:marBottom w:val="0"/>
      <w:divBdr>
        <w:top w:val="none" w:sz="0" w:space="0" w:color="auto"/>
        <w:left w:val="none" w:sz="0" w:space="0" w:color="auto"/>
        <w:bottom w:val="none" w:sz="0" w:space="0" w:color="auto"/>
        <w:right w:val="none" w:sz="0" w:space="0" w:color="auto"/>
      </w:divBdr>
    </w:div>
    <w:div w:id="488835717">
      <w:bodyDiv w:val="1"/>
      <w:marLeft w:val="0"/>
      <w:marRight w:val="0"/>
      <w:marTop w:val="0"/>
      <w:marBottom w:val="0"/>
      <w:divBdr>
        <w:top w:val="none" w:sz="0" w:space="0" w:color="auto"/>
        <w:left w:val="none" w:sz="0" w:space="0" w:color="auto"/>
        <w:bottom w:val="none" w:sz="0" w:space="0" w:color="auto"/>
        <w:right w:val="none" w:sz="0" w:space="0" w:color="auto"/>
      </w:divBdr>
    </w:div>
    <w:div w:id="489633788">
      <w:bodyDiv w:val="1"/>
      <w:marLeft w:val="0"/>
      <w:marRight w:val="0"/>
      <w:marTop w:val="0"/>
      <w:marBottom w:val="0"/>
      <w:divBdr>
        <w:top w:val="none" w:sz="0" w:space="0" w:color="auto"/>
        <w:left w:val="none" w:sz="0" w:space="0" w:color="auto"/>
        <w:bottom w:val="none" w:sz="0" w:space="0" w:color="auto"/>
        <w:right w:val="none" w:sz="0" w:space="0" w:color="auto"/>
      </w:divBdr>
      <w:divsChild>
        <w:div w:id="110906708">
          <w:marLeft w:val="660"/>
          <w:marRight w:val="660"/>
          <w:marTop w:val="0"/>
          <w:marBottom w:val="360"/>
          <w:divBdr>
            <w:top w:val="none" w:sz="0" w:space="0" w:color="auto"/>
            <w:left w:val="none" w:sz="0" w:space="0" w:color="auto"/>
            <w:bottom w:val="none" w:sz="0" w:space="0" w:color="auto"/>
            <w:right w:val="none" w:sz="0" w:space="0" w:color="auto"/>
          </w:divBdr>
          <w:divsChild>
            <w:div w:id="1959294371">
              <w:marLeft w:val="0"/>
              <w:marRight w:val="0"/>
              <w:marTop w:val="0"/>
              <w:marBottom w:val="0"/>
              <w:divBdr>
                <w:top w:val="none" w:sz="0" w:space="0" w:color="auto"/>
                <w:left w:val="none" w:sz="0" w:space="0" w:color="auto"/>
                <w:bottom w:val="none" w:sz="0" w:space="0" w:color="auto"/>
                <w:right w:val="none" w:sz="0" w:space="0" w:color="auto"/>
              </w:divBdr>
              <w:divsChild>
                <w:div w:id="1578706072">
                  <w:marLeft w:val="0"/>
                  <w:marRight w:val="0"/>
                  <w:marTop w:val="0"/>
                  <w:marBottom w:val="0"/>
                  <w:divBdr>
                    <w:top w:val="none" w:sz="0" w:space="0" w:color="auto"/>
                    <w:left w:val="none" w:sz="0" w:space="0" w:color="auto"/>
                    <w:bottom w:val="none" w:sz="0" w:space="0" w:color="auto"/>
                    <w:right w:val="none" w:sz="0" w:space="0" w:color="auto"/>
                  </w:divBdr>
                  <w:divsChild>
                    <w:div w:id="14077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1339543">
      <w:bodyDiv w:val="1"/>
      <w:marLeft w:val="0"/>
      <w:marRight w:val="0"/>
      <w:marTop w:val="0"/>
      <w:marBottom w:val="0"/>
      <w:divBdr>
        <w:top w:val="none" w:sz="0" w:space="0" w:color="auto"/>
        <w:left w:val="none" w:sz="0" w:space="0" w:color="auto"/>
        <w:bottom w:val="none" w:sz="0" w:space="0" w:color="auto"/>
        <w:right w:val="none" w:sz="0" w:space="0" w:color="auto"/>
      </w:divBdr>
    </w:div>
    <w:div w:id="507645265">
      <w:bodyDiv w:val="1"/>
      <w:marLeft w:val="0"/>
      <w:marRight w:val="0"/>
      <w:marTop w:val="0"/>
      <w:marBottom w:val="0"/>
      <w:divBdr>
        <w:top w:val="none" w:sz="0" w:space="0" w:color="auto"/>
        <w:left w:val="none" w:sz="0" w:space="0" w:color="auto"/>
        <w:bottom w:val="none" w:sz="0" w:space="0" w:color="auto"/>
        <w:right w:val="none" w:sz="0" w:space="0" w:color="auto"/>
      </w:divBdr>
    </w:div>
    <w:div w:id="508377647">
      <w:bodyDiv w:val="1"/>
      <w:marLeft w:val="0"/>
      <w:marRight w:val="0"/>
      <w:marTop w:val="0"/>
      <w:marBottom w:val="0"/>
      <w:divBdr>
        <w:top w:val="none" w:sz="0" w:space="0" w:color="auto"/>
        <w:left w:val="none" w:sz="0" w:space="0" w:color="auto"/>
        <w:bottom w:val="none" w:sz="0" w:space="0" w:color="auto"/>
        <w:right w:val="none" w:sz="0" w:space="0" w:color="auto"/>
      </w:divBdr>
    </w:div>
    <w:div w:id="535507264">
      <w:bodyDiv w:val="1"/>
      <w:marLeft w:val="0"/>
      <w:marRight w:val="0"/>
      <w:marTop w:val="0"/>
      <w:marBottom w:val="0"/>
      <w:divBdr>
        <w:top w:val="none" w:sz="0" w:space="0" w:color="auto"/>
        <w:left w:val="none" w:sz="0" w:space="0" w:color="auto"/>
        <w:bottom w:val="none" w:sz="0" w:space="0" w:color="auto"/>
        <w:right w:val="none" w:sz="0" w:space="0" w:color="auto"/>
      </w:divBdr>
    </w:div>
    <w:div w:id="577711815">
      <w:bodyDiv w:val="1"/>
      <w:marLeft w:val="0"/>
      <w:marRight w:val="0"/>
      <w:marTop w:val="0"/>
      <w:marBottom w:val="0"/>
      <w:divBdr>
        <w:top w:val="none" w:sz="0" w:space="0" w:color="auto"/>
        <w:left w:val="none" w:sz="0" w:space="0" w:color="auto"/>
        <w:bottom w:val="none" w:sz="0" w:space="0" w:color="auto"/>
        <w:right w:val="none" w:sz="0" w:space="0" w:color="auto"/>
      </w:divBdr>
    </w:div>
    <w:div w:id="579410113">
      <w:bodyDiv w:val="1"/>
      <w:marLeft w:val="0"/>
      <w:marRight w:val="0"/>
      <w:marTop w:val="0"/>
      <w:marBottom w:val="0"/>
      <w:divBdr>
        <w:top w:val="none" w:sz="0" w:space="0" w:color="auto"/>
        <w:left w:val="none" w:sz="0" w:space="0" w:color="auto"/>
        <w:bottom w:val="none" w:sz="0" w:space="0" w:color="auto"/>
        <w:right w:val="none" w:sz="0" w:space="0" w:color="auto"/>
      </w:divBdr>
    </w:div>
    <w:div w:id="597324234">
      <w:bodyDiv w:val="1"/>
      <w:marLeft w:val="0"/>
      <w:marRight w:val="0"/>
      <w:marTop w:val="0"/>
      <w:marBottom w:val="0"/>
      <w:divBdr>
        <w:top w:val="none" w:sz="0" w:space="0" w:color="auto"/>
        <w:left w:val="none" w:sz="0" w:space="0" w:color="auto"/>
        <w:bottom w:val="none" w:sz="0" w:space="0" w:color="auto"/>
        <w:right w:val="none" w:sz="0" w:space="0" w:color="auto"/>
      </w:divBdr>
    </w:div>
    <w:div w:id="601111640">
      <w:bodyDiv w:val="1"/>
      <w:marLeft w:val="0"/>
      <w:marRight w:val="0"/>
      <w:marTop w:val="0"/>
      <w:marBottom w:val="0"/>
      <w:divBdr>
        <w:top w:val="none" w:sz="0" w:space="0" w:color="auto"/>
        <w:left w:val="none" w:sz="0" w:space="0" w:color="auto"/>
        <w:bottom w:val="none" w:sz="0" w:space="0" w:color="auto"/>
        <w:right w:val="none" w:sz="0" w:space="0" w:color="auto"/>
      </w:divBdr>
    </w:div>
    <w:div w:id="602231257">
      <w:bodyDiv w:val="1"/>
      <w:marLeft w:val="0"/>
      <w:marRight w:val="0"/>
      <w:marTop w:val="0"/>
      <w:marBottom w:val="0"/>
      <w:divBdr>
        <w:top w:val="none" w:sz="0" w:space="0" w:color="auto"/>
        <w:left w:val="none" w:sz="0" w:space="0" w:color="auto"/>
        <w:bottom w:val="none" w:sz="0" w:space="0" w:color="auto"/>
        <w:right w:val="none" w:sz="0" w:space="0" w:color="auto"/>
      </w:divBdr>
    </w:div>
    <w:div w:id="603342961">
      <w:bodyDiv w:val="1"/>
      <w:marLeft w:val="0"/>
      <w:marRight w:val="0"/>
      <w:marTop w:val="0"/>
      <w:marBottom w:val="0"/>
      <w:divBdr>
        <w:top w:val="none" w:sz="0" w:space="0" w:color="auto"/>
        <w:left w:val="none" w:sz="0" w:space="0" w:color="auto"/>
        <w:bottom w:val="none" w:sz="0" w:space="0" w:color="auto"/>
        <w:right w:val="none" w:sz="0" w:space="0" w:color="auto"/>
      </w:divBdr>
    </w:div>
    <w:div w:id="603539569">
      <w:bodyDiv w:val="1"/>
      <w:marLeft w:val="0"/>
      <w:marRight w:val="0"/>
      <w:marTop w:val="0"/>
      <w:marBottom w:val="0"/>
      <w:divBdr>
        <w:top w:val="none" w:sz="0" w:space="0" w:color="auto"/>
        <w:left w:val="none" w:sz="0" w:space="0" w:color="auto"/>
        <w:bottom w:val="none" w:sz="0" w:space="0" w:color="auto"/>
        <w:right w:val="none" w:sz="0" w:space="0" w:color="auto"/>
      </w:divBdr>
    </w:div>
    <w:div w:id="624047374">
      <w:bodyDiv w:val="1"/>
      <w:marLeft w:val="0"/>
      <w:marRight w:val="0"/>
      <w:marTop w:val="0"/>
      <w:marBottom w:val="0"/>
      <w:divBdr>
        <w:top w:val="none" w:sz="0" w:space="0" w:color="auto"/>
        <w:left w:val="none" w:sz="0" w:space="0" w:color="auto"/>
        <w:bottom w:val="none" w:sz="0" w:space="0" w:color="auto"/>
        <w:right w:val="none" w:sz="0" w:space="0" w:color="auto"/>
      </w:divBdr>
    </w:div>
    <w:div w:id="658115863">
      <w:bodyDiv w:val="1"/>
      <w:marLeft w:val="0"/>
      <w:marRight w:val="0"/>
      <w:marTop w:val="0"/>
      <w:marBottom w:val="0"/>
      <w:divBdr>
        <w:top w:val="none" w:sz="0" w:space="0" w:color="auto"/>
        <w:left w:val="none" w:sz="0" w:space="0" w:color="auto"/>
        <w:bottom w:val="none" w:sz="0" w:space="0" w:color="auto"/>
        <w:right w:val="none" w:sz="0" w:space="0" w:color="auto"/>
      </w:divBdr>
    </w:div>
    <w:div w:id="724332305">
      <w:bodyDiv w:val="1"/>
      <w:marLeft w:val="0"/>
      <w:marRight w:val="0"/>
      <w:marTop w:val="0"/>
      <w:marBottom w:val="0"/>
      <w:divBdr>
        <w:top w:val="none" w:sz="0" w:space="0" w:color="auto"/>
        <w:left w:val="none" w:sz="0" w:space="0" w:color="auto"/>
        <w:bottom w:val="none" w:sz="0" w:space="0" w:color="auto"/>
        <w:right w:val="none" w:sz="0" w:space="0" w:color="auto"/>
      </w:divBdr>
    </w:div>
    <w:div w:id="756832117">
      <w:bodyDiv w:val="1"/>
      <w:marLeft w:val="0"/>
      <w:marRight w:val="0"/>
      <w:marTop w:val="0"/>
      <w:marBottom w:val="0"/>
      <w:divBdr>
        <w:top w:val="none" w:sz="0" w:space="0" w:color="auto"/>
        <w:left w:val="none" w:sz="0" w:space="0" w:color="auto"/>
        <w:bottom w:val="none" w:sz="0" w:space="0" w:color="auto"/>
        <w:right w:val="none" w:sz="0" w:space="0" w:color="auto"/>
      </w:divBdr>
    </w:div>
    <w:div w:id="774712228">
      <w:bodyDiv w:val="1"/>
      <w:marLeft w:val="0"/>
      <w:marRight w:val="0"/>
      <w:marTop w:val="0"/>
      <w:marBottom w:val="0"/>
      <w:divBdr>
        <w:top w:val="none" w:sz="0" w:space="0" w:color="auto"/>
        <w:left w:val="none" w:sz="0" w:space="0" w:color="auto"/>
        <w:bottom w:val="none" w:sz="0" w:space="0" w:color="auto"/>
        <w:right w:val="none" w:sz="0" w:space="0" w:color="auto"/>
      </w:divBdr>
      <w:divsChild>
        <w:div w:id="2054960523">
          <w:marLeft w:val="0"/>
          <w:marRight w:val="0"/>
          <w:marTop w:val="0"/>
          <w:marBottom w:val="0"/>
          <w:divBdr>
            <w:top w:val="none" w:sz="0" w:space="0" w:color="auto"/>
            <w:left w:val="none" w:sz="0" w:space="0" w:color="auto"/>
            <w:bottom w:val="none" w:sz="0" w:space="0" w:color="auto"/>
            <w:right w:val="none" w:sz="0" w:space="0" w:color="auto"/>
          </w:divBdr>
          <w:divsChild>
            <w:div w:id="1759979926">
              <w:marLeft w:val="0"/>
              <w:marRight w:val="0"/>
              <w:marTop w:val="0"/>
              <w:marBottom w:val="0"/>
              <w:divBdr>
                <w:top w:val="none" w:sz="0" w:space="0" w:color="auto"/>
                <w:left w:val="none" w:sz="0" w:space="0" w:color="auto"/>
                <w:bottom w:val="none" w:sz="0" w:space="0" w:color="auto"/>
                <w:right w:val="none" w:sz="0" w:space="0" w:color="auto"/>
              </w:divBdr>
              <w:divsChild>
                <w:div w:id="1845974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067225">
      <w:bodyDiv w:val="1"/>
      <w:marLeft w:val="0"/>
      <w:marRight w:val="0"/>
      <w:marTop w:val="0"/>
      <w:marBottom w:val="0"/>
      <w:divBdr>
        <w:top w:val="none" w:sz="0" w:space="0" w:color="auto"/>
        <w:left w:val="none" w:sz="0" w:space="0" w:color="auto"/>
        <w:bottom w:val="none" w:sz="0" w:space="0" w:color="auto"/>
        <w:right w:val="none" w:sz="0" w:space="0" w:color="auto"/>
      </w:divBdr>
    </w:div>
    <w:div w:id="817234316">
      <w:bodyDiv w:val="1"/>
      <w:marLeft w:val="0"/>
      <w:marRight w:val="0"/>
      <w:marTop w:val="0"/>
      <w:marBottom w:val="0"/>
      <w:divBdr>
        <w:top w:val="none" w:sz="0" w:space="0" w:color="auto"/>
        <w:left w:val="none" w:sz="0" w:space="0" w:color="auto"/>
        <w:bottom w:val="none" w:sz="0" w:space="0" w:color="auto"/>
        <w:right w:val="none" w:sz="0" w:space="0" w:color="auto"/>
      </w:divBdr>
    </w:div>
    <w:div w:id="817576597">
      <w:bodyDiv w:val="1"/>
      <w:marLeft w:val="0"/>
      <w:marRight w:val="0"/>
      <w:marTop w:val="0"/>
      <w:marBottom w:val="0"/>
      <w:divBdr>
        <w:top w:val="none" w:sz="0" w:space="0" w:color="auto"/>
        <w:left w:val="none" w:sz="0" w:space="0" w:color="auto"/>
        <w:bottom w:val="none" w:sz="0" w:space="0" w:color="auto"/>
        <w:right w:val="none" w:sz="0" w:space="0" w:color="auto"/>
      </w:divBdr>
    </w:div>
    <w:div w:id="819269823">
      <w:bodyDiv w:val="1"/>
      <w:marLeft w:val="0"/>
      <w:marRight w:val="0"/>
      <w:marTop w:val="0"/>
      <w:marBottom w:val="0"/>
      <w:divBdr>
        <w:top w:val="none" w:sz="0" w:space="0" w:color="auto"/>
        <w:left w:val="none" w:sz="0" w:space="0" w:color="auto"/>
        <w:bottom w:val="none" w:sz="0" w:space="0" w:color="auto"/>
        <w:right w:val="none" w:sz="0" w:space="0" w:color="auto"/>
      </w:divBdr>
    </w:div>
    <w:div w:id="847257487">
      <w:bodyDiv w:val="1"/>
      <w:marLeft w:val="0"/>
      <w:marRight w:val="0"/>
      <w:marTop w:val="0"/>
      <w:marBottom w:val="0"/>
      <w:divBdr>
        <w:top w:val="none" w:sz="0" w:space="0" w:color="auto"/>
        <w:left w:val="none" w:sz="0" w:space="0" w:color="auto"/>
        <w:bottom w:val="none" w:sz="0" w:space="0" w:color="auto"/>
        <w:right w:val="none" w:sz="0" w:space="0" w:color="auto"/>
      </w:divBdr>
    </w:div>
    <w:div w:id="895777910">
      <w:bodyDiv w:val="1"/>
      <w:marLeft w:val="0"/>
      <w:marRight w:val="0"/>
      <w:marTop w:val="0"/>
      <w:marBottom w:val="0"/>
      <w:divBdr>
        <w:top w:val="none" w:sz="0" w:space="0" w:color="auto"/>
        <w:left w:val="none" w:sz="0" w:space="0" w:color="auto"/>
        <w:bottom w:val="none" w:sz="0" w:space="0" w:color="auto"/>
        <w:right w:val="none" w:sz="0" w:space="0" w:color="auto"/>
      </w:divBdr>
    </w:div>
    <w:div w:id="911623066">
      <w:bodyDiv w:val="1"/>
      <w:marLeft w:val="0"/>
      <w:marRight w:val="0"/>
      <w:marTop w:val="0"/>
      <w:marBottom w:val="0"/>
      <w:divBdr>
        <w:top w:val="none" w:sz="0" w:space="0" w:color="auto"/>
        <w:left w:val="none" w:sz="0" w:space="0" w:color="auto"/>
        <w:bottom w:val="none" w:sz="0" w:space="0" w:color="auto"/>
        <w:right w:val="none" w:sz="0" w:space="0" w:color="auto"/>
      </w:divBdr>
    </w:div>
    <w:div w:id="934745304">
      <w:bodyDiv w:val="1"/>
      <w:marLeft w:val="0"/>
      <w:marRight w:val="0"/>
      <w:marTop w:val="0"/>
      <w:marBottom w:val="0"/>
      <w:divBdr>
        <w:top w:val="none" w:sz="0" w:space="0" w:color="auto"/>
        <w:left w:val="none" w:sz="0" w:space="0" w:color="auto"/>
        <w:bottom w:val="none" w:sz="0" w:space="0" w:color="auto"/>
        <w:right w:val="none" w:sz="0" w:space="0" w:color="auto"/>
      </w:divBdr>
    </w:div>
    <w:div w:id="958491771">
      <w:bodyDiv w:val="1"/>
      <w:marLeft w:val="0"/>
      <w:marRight w:val="0"/>
      <w:marTop w:val="0"/>
      <w:marBottom w:val="0"/>
      <w:divBdr>
        <w:top w:val="none" w:sz="0" w:space="0" w:color="auto"/>
        <w:left w:val="none" w:sz="0" w:space="0" w:color="auto"/>
        <w:bottom w:val="none" w:sz="0" w:space="0" w:color="auto"/>
        <w:right w:val="none" w:sz="0" w:space="0" w:color="auto"/>
      </w:divBdr>
    </w:div>
    <w:div w:id="964118406">
      <w:bodyDiv w:val="1"/>
      <w:marLeft w:val="0"/>
      <w:marRight w:val="0"/>
      <w:marTop w:val="0"/>
      <w:marBottom w:val="0"/>
      <w:divBdr>
        <w:top w:val="none" w:sz="0" w:space="0" w:color="auto"/>
        <w:left w:val="none" w:sz="0" w:space="0" w:color="auto"/>
        <w:bottom w:val="none" w:sz="0" w:space="0" w:color="auto"/>
        <w:right w:val="none" w:sz="0" w:space="0" w:color="auto"/>
      </w:divBdr>
    </w:div>
    <w:div w:id="968315958">
      <w:bodyDiv w:val="1"/>
      <w:marLeft w:val="0"/>
      <w:marRight w:val="0"/>
      <w:marTop w:val="0"/>
      <w:marBottom w:val="0"/>
      <w:divBdr>
        <w:top w:val="none" w:sz="0" w:space="0" w:color="auto"/>
        <w:left w:val="none" w:sz="0" w:space="0" w:color="auto"/>
        <w:bottom w:val="none" w:sz="0" w:space="0" w:color="auto"/>
        <w:right w:val="none" w:sz="0" w:space="0" w:color="auto"/>
      </w:divBdr>
    </w:div>
    <w:div w:id="978925522">
      <w:bodyDiv w:val="1"/>
      <w:marLeft w:val="0"/>
      <w:marRight w:val="0"/>
      <w:marTop w:val="0"/>
      <w:marBottom w:val="0"/>
      <w:divBdr>
        <w:top w:val="none" w:sz="0" w:space="0" w:color="auto"/>
        <w:left w:val="none" w:sz="0" w:space="0" w:color="auto"/>
        <w:bottom w:val="none" w:sz="0" w:space="0" w:color="auto"/>
        <w:right w:val="none" w:sz="0" w:space="0" w:color="auto"/>
      </w:divBdr>
    </w:div>
    <w:div w:id="988284185">
      <w:bodyDiv w:val="1"/>
      <w:marLeft w:val="0"/>
      <w:marRight w:val="0"/>
      <w:marTop w:val="0"/>
      <w:marBottom w:val="0"/>
      <w:divBdr>
        <w:top w:val="none" w:sz="0" w:space="0" w:color="auto"/>
        <w:left w:val="none" w:sz="0" w:space="0" w:color="auto"/>
        <w:bottom w:val="none" w:sz="0" w:space="0" w:color="auto"/>
        <w:right w:val="none" w:sz="0" w:space="0" w:color="auto"/>
      </w:divBdr>
    </w:div>
    <w:div w:id="989208309">
      <w:bodyDiv w:val="1"/>
      <w:marLeft w:val="0"/>
      <w:marRight w:val="0"/>
      <w:marTop w:val="0"/>
      <w:marBottom w:val="0"/>
      <w:divBdr>
        <w:top w:val="none" w:sz="0" w:space="0" w:color="auto"/>
        <w:left w:val="none" w:sz="0" w:space="0" w:color="auto"/>
        <w:bottom w:val="none" w:sz="0" w:space="0" w:color="auto"/>
        <w:right w:val="none" w:sz="0" w:space="0" w:color="auto"/>
      </w:divBdr>
    </w:div>
    <w:div w:id="996999976">
      <w:bodyDiv w:val="1"/>
      <w:marLeft w:val="0"/>
      <w:marRight w:val="0"/>
      <w:marTop w:val="0"/>
      <w:marBottom w:val="0"/>
      <w:divBdr>
        <w:top w:val="none" w:sz="0" w:space="0" w:color="auto"/>
        <w:left w:val="none" w:sz="0" w:space="0" w:color="auto"/>
        <w:bottom w:val="none" w:sz="0" w:space="0" w:color="auto"/>
        <w:right w:val="none" w:sz="0" w:space="0" w:color="auto"/>
      </w:divBdr>
    </w:div>
    <w:div w:id="1005593334">
      <w:bodyDiv w:val="1"/>
      <w:marLeft w:val="0"/>
      <w:marRight w:val="0"/>
      <w:marTop w:val="0"/>
      <w:marBottom w:val="0"/>
      <w:divBdr>
        <w:top w:val="none" w:sz="0" w:space="0" w:color="auto"/>
        <w:left w:val="none" w:sz="0" w:space="0" w:color="auto"/>
        <w:bottom w:val="none" w:sz="0" w:space="0" w:color="auto"/>
        <w:right w:val="none" w:sz="0" w:space="0" w:color="auto"/>
      </w:divBdr>
    </w:div>
    <w:div w:id="1011834376">
      <w:bodyDiv w:val="1"/>
      <w:marLeft w:val="0"/>
      <w:marRight w:val="0"/>
      <w:marTop w:val="0"/>
      <w:marBottom w:val="0"/>
      <w:divBdr>
        <w:top w:val="none" w:sz="0" w:space="0" w:color="auto"/>
        <w:left w:val="none" w:sz="0" w:space="0" w:color="auto"/>
        <w:bottom w:val="none" w:sz="0" w:space="0" w:color="auto"/>
        <w:right w:val="none" w:sz="0" w:space="0" w:color="auto"/>
      </w:divBdr>
    </w:div>
    <w:div w:id="1012299476">
      <w:bodyDiv w:val="1"/>
      <w:marLeft w:val="0"/>
      <w:marRight w:val="0"/>
      <w:marTop w:val="0"/>
      <w:marBottom w:val="0"/>
      <w:divBdr>
        <w:top w:val="none" w:sz="0" w:space="0" w:color="auto"/>
        <w:left w:val="none" w:sz="0" w:space="0" w:color="auto"/>
        <w:bottom w:val="none" w:sz="0" w:space="0" w:color="auto"/>
        <w:right w:val="none" w:sz="0" w:space="0" w:color="auto"/>
      </w:divBdr>
    </w:div>
    <w:div w:id="1024019245">
      <w:bodyDiv w:val="1"/>
      <w:marLeft w:val="0"/>
      <w:marRight w:val="0"/>
      <w:marTop w:val="0"/>
      <w:marBottom w:val="0"/>
      <w:divBdr>
        <w:top w:val="none" w:sz="0" w:space="0" w:color="auto"/>
        <w:left w:val="none" w:sz="0" w:space="0" w:color="auto"/>
        <w:bottom w:val="none" w:sz="0" w:space="0" w:color="auto"/>
        <w:right w:val="none" w:sz="0" w:space="0" w:color="auto"/>
      </w:divBdr>
    </w:div>
    <w:div w:id="1040780740">
      <w:bodyDiv w:val="1"/>
      <w:marLeft w:val="0"/>
      <w:marRight w:val="0"/>
      <w:marTop w:val="0"/>
      <w:marBottom w:val="0"/>
      <w:divBdr>
        <w:top w:val="none" w:sz="0" w:space="0" w:color="auto"/>
        <w:left w:val="none" w:sz="0" w:space="0" w:color="auto"/>
        <w:bottom w:val="none" w:sz="0" w:space="0" w:color="auto"/>
        <w:right w:val="none" w:sz="0" w:space="0" w:color="auto"/>
      </w:divBdr>
    </w:div>
    <w:div w:id="1043863964">
      <w:bodyDiv w:val="1"/>
      <w:marLeft w:val="0"/>
      <w:marRight w:val="0"/>
      <w:marTop w:val="0"/>
      <w:marBottom w:val="0"/>
      <w:divBdr>
        <w:top w:val="none" w:sz="0" w:space="0" w:color="auto"/>
        <w:left w:val="none" w:sz="0" w:space="0" w:color="auto"/>
        <w:bottom w:val="none" w:sz="0" w:space="0" w:color="auto"/>
        <w:right w:val="none" w:sz="0" w:space="0" w:color="auto"/>
      </w:divBdr>
    </w:div>
    <w:div w:id="1053502593">
      <w:bodyDiv w:val="1"/>
      <w:marLeft w:val="0"/>
      <w:marRight w:val="0"/>
      <w:marTop w:val="0"/>
      <w:marBottom w:val="0"/>
      <w:divBdr>
        <w:top w:val="none" w:sz="0" w:space="0" w:color="auto"/>
        <w:left w:val="none" w:sz="0" w:space="0" w:color="auto"/>
        <w:bottom w:val="none" w:sz="0" w:space="0" w:color="auto"/>
        <w:right w:val="none" w:sz="0" w:space="0" w:color="auto"/>
      </w:divBdr>
      <w:divsChild>
        <w:div w:id="585891948">
          <w:marLeft w:val="0"/>
          <w:marRight w:val="0"/>
          <w:marTop w:val="0"/>
          <w:marBottom w:val="0"/>
          <w:divBdr>
            <w:top w:val="none" w:sz="0" w:space="0" w:color="auto"/>
            <w:left w:val="none" w:sz="0" w:space="0" w:color="auto"/>
            <w:bottom w:val="none" w:sz="0" w:space="0" w:color="auto"/>
            <w:right w:val="none" w:sz="0" w:space="0" w:color="auto"/>
          </w:divBdr>
        </w:div>
      </w:divsChild>
    </w:div>
    <w:div w:id="1053583920">
      <w:bodyDiv w:val="1"/>
      <w:marLeft w:val="0"/>
      <w:marRight w:val="0"/>
      <w:marTop w:val="0"/>
      <w:marBottom w:val="0"/>
      <w:divBdr>
        <w:top w:val="none" w:sz="0" w:space="0" w:color="auto"/>
        <w:left w:val="none" w:sz="0" w:space="0" w:color="auto"/>
        <w:bottom w:val="none" w:sz="0" w:space="0" w:color="auto"/>
        <w:right w:val="none" w:sz="0" w:space="0" w:color="auto"/>
      </w:divBdr>
      <w:divsChild>
        <w:div w:id="1248272641">
          <w:marLeft w:val="0"/>
          <w:marRight w:val="0"/>
          <w:marTop w:val="0"/>
          <w:marBottom w:val="0"/>
          <w:divBdr>
            <w:top w:val="none" w:sz="0" w:space="0" w:color="auto"/>
            <w:left w:val="none" w:sz="0" w:space="0" w:color="auto"/>
            <w:bottom w:val="none" w:sz="0" w:space="0" w:color="auto"/>
            <w:right w:val="none" w:sz="0" w:space="0" w:color="auto"/>
          </w:divBdr>
          <w:divsChild>
            <w:div w:id="747071003">
              <w:marLeft w:val="0"/>
              <w:marRight w:val="0"/>
              <w:marTop w:val="0"/>
              <w:marBottom w:val="0"/>
              <w:divBdr>
                <w:top w:val="none" w:sz="0" w:space="0" w:color="auto"/>
                <w:left w:val="none" w:sz="0" w:space="0" w:color="auto"/>
                <w:bottom w:val="none" w:sz="0" w:space="0" w:color="auto"/>
                <w:right w:val="none" w:sz="0" w:space="0" w:color="auto"/>
              </w:divBdr>
              <w:divsChild>
                <w:div w:id="40653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796537">
      <w:bodyDiv w:val="1"/>
      <w:marLeft w:val="0"/>
      <w:marRight w:val="0"/>
      <w:marTop w:val="0"/>
      <w:marBottom w:val="0"/>
      <w:divBdr>
        <w:top w:val="none" w:sz="0" w:space="0" w:color="auto"/>
        <w:left w:val="none" w:sz="0" w:space="0" w:color="auto"/>
        <w:bottom w:val="none" w:sz="0" w:space="0" w:color="auto"/>
        <w:right w:val="none" w:sz="0" w:space="0" w:color="auto"/>
      </w:divBdr>
      <w:divsChild>
        <w:div w:id="867753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7887612">
      <w:bodyDiv w:val="1"/>
      <w:marLeft w:val="0"/>
      <w:marRight w:val="0"/>
      <w:marTop w:val="0"/>
      <w:marBottom w:val="0"/>
      <w:divBdr>
        <w:top w:val="none" w:sz="0" w:space="0" w:color="auto"/>
        <w:left w:val="none" w:sz="0" w:space="0" w:color="auto"/>
        <w:bottom w:val="none" w:sz="0" w:space="0" w:color="auto"/>
        <w:right w:val="none" w:sz="0" w:space="0" w:color="auto"/>
      </w:divBdr>
    </w:div>
    <w:div w:id="1108431430">
      <w:bodyDiv w:val="1"/>
      <w:marLeft w:val="0"/>
      <w:marRight w:val="0"/>
      <w:marTop w:val="0"/>
      <w:marBottom w:val="0"/>
      <w:divBdr>
        <w:top w:val="none" w:sz="0" w:space="0" w:color="auto"/>
        <w:left w:val="none" w:sz="0" w:space="0" w:color="auto"/>
        <w:bottom w:val="none" w:sz="0" w:space="0" w:color="auto"/>
        <w:right w:val="none" w:sz="0" w:space="0" w:color="auto"/>
      </w:divBdr>
    </w:div>
    <w:div w:id="1116674002">
      <w:bodyDiv w:val="1"/>
      <w:marLeft w:val="0"/>
      <w:marRight w:val="0"/>
      <w:marTop w:val="0"/>
      <w:marBottom w:val="0"/>
      <w:divBdr>
        <w:top w:val="none" w:sz="0" w:space="0" w:color="auto"/>
        <w:left w:val="none" w:sz="0" w:space="0" w:color="auto"/>
        <w:bottom w:val="none" w:sz="0" w:space="0" w:color="auto"/>
        <w:right w:val="none" w:sz="0" w:space="0" w:color="auto"/>
      </w:divBdr>
    </w:div>
    <w:div w:id="1118792095">
      <w:bodyDiv w:val="1"/>
      <w:marLeft w:val="0"/>
      <w:marRight w:val="0"/>
      <w:marTop w:val="0"/>
      <w:marBottom w:val="0"/>
      <w:divBdr>
        <w:top w:val="none" w:sz="0" w:space="0" w:color="auto"/>
        <w:left w:val="none" w:sz="0" w:space="0" w:color="auto"/>
        <w:bottom w:val="none" w:sz="0" w:space="0" w:color="auto"/>
        <w:right w:val="none" w:sz="0" w:space="0" w:color="auto"/>
      </w:divBdr>
    </w:div>
    <w:div w:id="1123160089">
      <w:bodyDiv w:val="1"/>
      <w:marLeft w:val="0"/>
      <w:marRight w:val="0"/>
      <w:marTop w:val="0"/>
      <w:marBottom w:val="0"/>
      <w:divBdr>
        <w:top w:val="none" w:sz="0" w:space="0" w:color="auto"/>
        <w:left w:val="none" w:sz="0" w:space="0" w:color="auto"/>
        <w:bottom w:val="none" w:sz="0" w:space="0" w:color="auto"/>
        <w:right w:val="none" w:sz="0" w:space="0" w:color="auto"/>
      </w:divBdr>
    </w:div>
    <w:div w:id="1164126039">
      <w:bodyDiv w:val="1"/>
      <w:marLeft w:val="0"/>
      <w:marRight w:val="0"/>
      <w:marTop w:val="0"/>
      <w:marBottom w:val="0"/>
      <w:divBdr>
        <w:top w:val="none" w:sz="0" w:space="0" w:color="auto"/>
        <w:left w:val="none" w:sz="0" w:space="0" w:color="auto"/>
        <w:bottom w:val="none" w:sz="0" w:space="0" w:color="auto"/>
        <w:right w:val="none" w:sz="0" w:space="0" w:color="auto"/>
      </w:divBdr>
    </w:div>
    <w:div w:id="1169710334">
      <w:bodyDiv w:val="1"/>
      <w:marLeft w:val="0"/>
      <w:marRight w:val="0"/>
      <w:marTop w:val="0"/>
      <w:marBottom w:val="0"/>
      <w:divBdr>
        <w:top w:val="none" w:sz="0" w:space="0" w:color="auto"/>
        <w:left w:val="none" w:sz="0" w:space="0" w:color="auto"/>
        <w:bottom w:val="none" w:sz="0" w:space="0" w:color="auto"/>
        <w:right w:val="none" w:sz="0" w:space="0" w:color="auto"/>
      </w:divBdr>
    </w:div>
    <w:div w:id="1181239617">
      <w:bodyDiv w:val="1"/>
      <w:marLeft w:val="0"/>
      <w:marRight w:val="0"/>
      <w:marTop w:val="0"/>
      <w:marBottom w:val="0"/>
      <w:divBdr>
        <w:top w:val="none" w:sz="0" w:space="0" w:color="auto"/>
        <w:left w:val="none" w:sz="0" w:space="0" w:color="auto"/>
        <w:bottom w:val="none" w:sz="0" w:space="0" w:color="auto"/>
        <w:right w:val="none" w:sz="0" w:space="0" w:color="auto"/>
      </w:divBdr>
      <w:divsChild>
        <w:div w:id="1195193903">
          <w:blockQuote w:val="1"/>
          <w:marLeft w:val="0"/>
          <w:marRight w:val="0"/>
          <w:marTop w:val="240"/>
          <w:marBottom w:val="0"/>
          <w:divBdr>
            <w:top w:val="none" w:sz="0" w:space="0" w:color="auto"/>
            <w:left w:val="single" w:sz="12" w:space="11" w:color="ADB2B8"/>
            <w:bottom w:val="none" w:sz="0" w:space="0" w:color="auto"/>
            <w:right w:val="none" w:sz="0" w:space="0" w:color="auto"/>
          </w:divBdr>
        </w:div>
      </w:divsChild>
    </w:div>
    <w:div w:id="1190876229">
      <w:bodyDiv w:val="1"/>
      <w:marLeft w:val="0"/>
      <w:marRight w:val="0"/>
      <w:marTop w:val="0"/>
      <w:marBottom w:val="0"/>
      <w:divBdr>
        <w:top w:val="none" w:sz="0" w:space="0" w:color="auto"/>
        <w:left w:val="none" w:sz="0" w:space="0" w:color="auto"/>
        <w:bottom w:val="none" w:sz="0" w:space="0" w:color="auto"/>
        <w:right w:val="none" w:sz="0" w:space="0" w:color="auto"/>
      </w:divBdr>
    </w:div>
    <w:div w:id="1199197745">
      <w:bodyDiv w:val="1"/>
      <w:marLeft w:val="0"/>
      <w:marRight w:val="0"/>
      <w:marTop w:val="0"/>
      <w:marBottom w:val="0"/>
      <w:divBdr>
        <w:top w:val="none" w:sz="0" w:space="0" w:color="auto"/>
        <w:left w:val="none" w:sz="0" w:space="0" w:color="auto"/>
        <w:bottom w:val="none" w:sz="0" w:space="0" w:color="auto"/>
        <w:right w:val="none" w:sz="0" w:space="0" w:color="auto"/>
      </w:divBdr>
    </w:div>
    <w:div w:id="1224022166">
      <w:bodyDiv w:val="1"/>
      <w:marLeft w:val="0"/>
      <w:marRight w:val="0"/>
      <w:marTop w:val="0"/>
      <w:marBottom w:val="0"/>
      <w:divBdr>
        <w:top w:val="none" w:sz="0" w:space="0" w:color="auto"/>
        <w:left w:val="none" w:sz="0" w:space="0" w:color="auto"/>
        <w:bottom w:val="none" w:sz="0" w:space="0" w:color="auto"/>
        <w:right w:val="none" w:sz="0" w:space="0" w:color="auto"/>
      </w:divBdr>
    </w:div>
    <w:div w:id="1228418656">
      <w:bodyDiv w:val="1"/>
      <w:marLeft w:val="0"/>
      <w:marRight w:val="0"/>
      <w:marTop w:val="0"/>
      <w:marBottom w:val="0"/>
      <w:divBdr>
        <w:top w:val="none" w:sz="0" w:space="0" w:color="auto"/>
        <w:left w:val="none" w:sz="0" w:space="0" w:color="auto"/>
        <w:bottom w:val="none" w:sz="0" w:space="0" w:color="auto"/>
        <w:right w:val="none" w:sz="0" w:space="0" w:color="auto"/>
      </w:divBdr>
    </w:div>
    <w:div w:id="1233932728">
      <w:bodyDiv w:val="1"/>
      <w:marLeft w:val="0"/>
      <w:marRight w:val="0"/>
      <w:marTop w:val="0"/>
      <w:marBottom w:val="0"/>
      <w:divBdr>
        <w:top w:val="none" w:sz="0" w:space="0" w:color="auto"/>
        <w:left w:val="none" w:sz="0" w:space="0" w:color="auto"/>
        <w:bottom w:val="none" w:sz="0" w:space="0" w:color="auto"/>
        <w:right w:val="none" w:sz="0" w:space="0" w:color="auto"/>
      </w:divBdr>
    </w:div>
    <w:div w:id="1248147695">
      <w:bodyDiv w:val="1"/>
      <w:marLeft w:val="0"/>
      <w:marRight w:val="0"/>
      <w:marTop w:val="0"/>
      <w:marBottom w:val="0"/>
      <w:divBdr>
        <w:top w:val="none" w:sz="0" w:space="0" w:color="auto"/>
        <w:left w:val="none" w:sz="0" w:space="0" w:color="auto"/>
        <w:bottom w:val="none" w:sz="0" w:space="0" w:color="auto"/>
        <w:right w:val="none" w:sz="0" w:space="0" w:color="auto"/>
      </w:divBdr>
    </w:div>
    <w:div w:id="1267735186">
      <w:bodyDiv w:val="1"/>
      <w:marLeft w:val="0"/>
      <w:marRight w:val="0"/>
      <w:marTop w:val="0"/>
      <w:marBottom w:val="0"/>
      <w:divBdr>
        <w:top w:val="none" w:sz="0" w:space="0" w:color="auto"/>
        <w:left w:val="none" w:sz="0" w:space="0" w:color="auto"/>
        <w:bottom w:val="none" w:sz="0" w:space="0" w:color="auto"/>
        <w:right w:val="none" w:sz="0" w:space="0" w:color="auto"/>
      </w:divBdr>
    </w:div>
    <w:div w:id="1325740040">
      <w:bodyDiv w:val="1"/>
      <w:marLeft w:val="0"/>
      <w:marRight w:val="0"/>
      <w:marTop w:val="0"/>
      <w:marBottom w:val="0"/>
      <w:divBdr>
        <w:top w:val="none" w:sz="0" w:space="0" w:color="auto"/>
        <w:left w:val="none" w:sz="0" w:space="0" w:color="auto"/>
        <w:bottom w:val="none" w:sz="0" w:space="0" w:color="auto"/>
        <w:right w:val="none" w:sz="0" w:space="0" w:color="auto"/>
      </w:divBdr>
    </w:div>
    <w:div w:id="1345398519">
      <w:bodyDiv w:val="1"/>
      <w:marLeft w:val="0"/>
      <w:marRight w:val="0"/>
      <w:marTop w:val="0"/>
      <w:marBottom w:val="0"/>
      <w:divBdr>
        <w:top w:val="none" w:sz="0" w:space="0" w:color="auto"/>
        <w:left w:val="none" w:sz="0" w:space="0" w:color="auto"/>
        <w:bottom w:val="none" w:sz="0" w:space="0" w:color="auto"/>
        <w:right w:val="none" w:sz="0" w:space="0" w:color="auto"/>
      </w:divBdr>
      <w:divsChild>
        <w:div w:id="43718192">
          <w:marLeft w:val="605"/>
          <w:marRight w:val="0"/>
          <w:marTop w:val="40"/>
          <w:marBottom w:val="80"/>
          <w:divBdr>
            <w:top w:val="none" w:sz="0" w:space="0" w:color="auto"/>
            <w:left w:val="none" w:sz="0" w:space="0" w:color="auto"/>
            <w:bottom w:val="none" w:sz="0" w:space="0" w:color="auto"/>
            <w:right w:val="none" w:sz="0" w:space="0" w:color="auto"/>
          </w:divBdr>
        </w:div>
        <w:div w:id="498695009">
          <w:marLeft w:val="605"/>
          <w:marRight w:val="0"/>
          <w:marTop w:val="40"/>
          <w:marBottom w:val="80"/>
          <w:divBdr>
            <w:top w:val="none" w:sz="0" w:space="0" w:color="auto"/>
            <w:left w:val="none" w:sz="0" w:space="0" w:color="auto"/>
            <w:bottom w:val="none" w:sz="0" w:space="0" w:color="auto"/>
            <w:right w:val="none" w:sz="0" w:space="0" w:color="auto"/>
          </w:divBdr>
        </w:div>
        <w:div w:id="1759016296">
          <w:marLeft w:val="144"/>
          <w:marRight w:val="0"/>
          <w:marTop w:val="240"/>
          <w:marBottom w:val="40"/>
          <w:divBdr>
            <w:top w:val="none" w:sz="0" w:space="0" w:color="auto"/>
            <w:left w:val="none" w:sz="0" w:space="0" w:color="auto"/>
            <w:bottom w:val="none" w:sz="0" w:space="0" w:color="auto"/>
            <w:right w:val="none" w:sz="0" w:space="0" w:color="auto"/>
          </w:divBdr>
        </w:div>
      </w:divsChild>
    </w:div>
    <w:div w:id="1352225759">
      <w:bodyDiv w:val="1"/>
      <w:marLeft w:val="0"/>
      <w:marRight w:val="0"/>
      <w:marTop w:val="0"/>
      <w:marBottom w:val="0"/>
      <w:divBdr>
        <w:top w:val="none" w:sz="0" w:space="0" w:color="auto"/>
        <w:left w:val="none" w:sz="0" w:space="0" w:color="auto"/>
        <w:bottom w:val="none" w:sz="0" w:space="0" w:color="auto"/>
        <w:right w:val="none" w:sz="0" w:space="0" w:color="auto"/>
      </w:divBdr>
    </w:div>
    <w:div w:id="1386023634">
      <w:bodyDiv w:val="1"/>
      <w:marLeft w:val="0"/>
      <w:marRight w:val="0"/>
      <w:marTop w:val="0"/>
      <w:marBottom w:val="0"/>
      <w:divBdr>
        <w:top w:val="none" w:sz="0" w:space="0" w:color="auto"/>
        <w:left w:val="none" w:sz="0" w:space="0" w:color="auto"/>
        <w:bottom w:val="none" w:sz="0" w:space="0" w:color="auto"/>
        <w:right w:val="none" w:sz="0" w:space="0" w:color="auto"/>
      </w:divBdr>
      <w:divsChild>
        <w:div w:id="1281760430">
          <w:marLeft w:val="0"/>
          <w:marRight w:val="0"/>
          <w:marTop w:val="0"/>
          <w:marBottom w:val="0"/>
          <w:divBdr>
            <w:top w:val="single" w:sz="2" w:space="0" w:color="C1BEBB"/>
            <w:left w:val="single" w:sz="2" w:space="0" w:color="C1BEBB"/>
            <w:bottom w:val="single" w:sz="2" w:space="0" w:color="C1BEBB"/>
            <w:right w:val="single" w:sz="2" w:space="0" w:color="C1BEBB"/>
          </w:divBdr>
          <w:divsChild>
            <w:div w:id="69236445">
              <w:marLeft w:val="0"/>
              <w:marRight w:val="0"/>
              <w:marTop w:val="0"/>
              <w:marBottom w:val="0"/>
              <w:divBdr>
                <w:top w:val="single" w:sz="2" w:space="0" w:color="C1BEBB"/>
                <w:left w:val="single" w:sz="2" w:space="0" w:color="C1BEBB"/>
                <w:bottom w:val="single" w:sz="2" w:space="0" w:color="C1BEBB"/>
                <w:right w:val="single" w:sz="2" w:space="0" w:color="C1BEBB"/>
              </w:divBdr>
            </w:div>
            <w:div w:id="1621646638">
              <w:marLeft w:val="0"/>
              <w:marRight w:val="0"/>
              <w:marTop w:val="0"/>
              <w:marBottom w:val="0"/>
              <w:divBdr>
                <w:top w:val="single" w:sz="2" w:space="0" w:color="C1BEBB"/>
                <w:left w:val="single" w:sz="2" w:space="0" w:color="C1BEBB"/>
                <w:bottom w:val="single" w:sz="2" w:space="0" w:color="C1BEBB"/>
                <w:right w:val="single" w:sz="2" w:space="0" w:color="C1BEBB"/>
              </w:divBdr>
              <w:divsChild>
                <w:div w:id="700596948">
                  <w:marLeft w:val="0"/>
                  <w:marRight w:val="0"/>
                  <w:marTop w:val="0"/>
                  <w:marBottom w:val="0"/>
                  <w:divBdr>
                    <w:top w:val="single" w:sz="2" w:space="0" w:color="C1BEBB"/>
                    <w:left w:val="single" w:sz="2" w:space="0" w:color="C1BEBB"/>
                    <w:bottom w:val="single" w:sz="2" w:space="0" w:color="C1BEBB"/>
                    <w:right w:val="single" w:sz="2" w:space="0" w:color="C1BEBB"/>
                  </w:divBdr>
                  <w:divsChild>
                    <w:div w:id="1436293680">
                      <w:marLeft w:val="0"/>
                      <w:marRight w:val="0"/>
                      <w:marTop w:val="0"/>
                      <w:marBottom w:val="0"/>
                      <w:divBdr>
                        <w:top w:val="single" w:sz="2" w:space="0" w:color="C1BEBB"/>
                        <w:left w:val="single" w:sz="2" w:space="0" w:color="C1BEBB"/>
                        <w:bottom w:val="single" w:sz="2" w:space="0" w:color="C1BEBB"/>
                        <w:right w:val="single" w:sz="2" w:space="0" w:color="C1BEBB"/>
                      </w:divBdr>
                      <w:divsChild>
                        <w:div w:id="745344633">
                          <w:marLeft w:val="0"/>
                          <w:marRight w:val="0"/>
                          <w:marTop w:val="0"/>
                          <w:marBottom w:val="0"/>
                          <w:divBdr>
                            <w:top w:val="single" w:sz="2" w:space="0" w:color="C1BEBB"/>
                            <w:left w:val="single" w:sz="2" w:space="0" w:color="C1BEBB"/>
                            <w:bottom w:val="single" w:sz="2" w:space="0" w:color="C1BEBB"/>
                            <w:right w:val="single" w:sz="2" w:space="0" w:color="C1BEBB"/>
                          </w:divBdr>
                        </w:div>
                      </w:divsChild>
                    </w:div>
                  </w:divsChild>
                </w:div>
              </w:divsChild>
            </w:div>
          </w:divsChild>
        </w:div>
        <w:div w:id="1672487988">
          <w:marLeft w:val="0"/>
          <w:marRight w:val="0"/>
          <w:marTop w:val="0"/>
          <w:marBottom w:val="0"/>
          <w:divBdr>
            <w:top w:val="single" w:sz="2" w:space="0" w:color="C1BEBB"/>
            <w:left w:val="single" w:sz="2" w:space="0" w:color="C1BEBB"/>
            <w:bottom w:val="single" w:sz="2" w:space="0" w:color="C1BEBB"/>
            <w:right w:val="single" w:sz="2" w:space="0" w:color="C1BEBB"/>
          </w:divBdr>
        </w:div>
      </w:divsChild>
    </w:div>
    <w:div w:id="1397700147">
      <w:bodyDiv w:val="1"/>
      <w:marLeft w:val="0"/>
      <w:marRight w:val="0"/>
      <w:marTop w:val="0"/>
      <w:marBottom w:val="0"/>
      <w:divBdr>
        <w:top w:val="none" w:sz="0" w:space="0" w:color="auto"/>
        <w:left w:val="none" w:sz="0" w:space="0" w:color="auto"/>
        <w:bottom w:val="none" w:sz="0" w:space="0" w:color="auto"/>
        <w:right w:val="none" w:sz="0" w:space="0" w:color="auto"/>
      </w:divBdr>
    </w:div>
    <w:div w:id="1400905002">
      <w:bodyDiv w:val="1"/>
      <w:marLeft w:val="0"/>
      <w:marRight w:val="0"/>
      <w:marTop w:val="0"/>
      <w:marBottom w:val="0"/>
      <w:divBdr>
        <w:top w:val="none" w:sz="0" w:space="0" w:color="auto"/>
        <w:left w:val="none" w:sz="0" w:space="0" w:color="auto"/>
        <w:bottom w:val="none" w:sz="0" w:space="0" w:color="auto"/>
        <w:right w:val="none" w:sz="0" w:space="0" w:color="auto"/>
      </w:divBdr>
    </w:div>
    <w:div w:id="1404641820">
      <w:bodyDiv w:val="1"/>
      <w:marLeft w:val="0"/>
      <w:marRight w:val="0"/>
      <w:marTop w:val="0"/>
      <w:marBottom w:val="0"/>
      <w:divBdr>
        <w:top w:val="none" w:sz="0" w:space="0" w:color="auto"/>
        <w:left w:val="none" w:sz="0" w:space="0" w:color="auto"/>
        <w:bottom w:val="none" w:sz="0" w:space="0" w:color="auto"/>
        <w:right w:val="none" w:sz="0" w:space="0" w:color="auto"/>
      </w:divBdr>
    </w:div>
    <w:div w:id="1418596587">
      <w:bodyDiv w:val="1"/>
      <w:marLeft w:val="0"/>
      <w:marRight w:val="0"/>
      <w:marTop w:val="0"/>
      <w:marBottom w:val="0"/>
      <w:divBdr>
        <w:top w:val="none" w:sz="0" w:space="0" w:color="auto"/>
        <w:left w:val="none" w:sz="0" w:space="0" w:color="auto"/>
        <w:bottom w:val="none" w:sz="0" w:space="0" w:color="auto"/>
        <w:right w:val="none" w:sz="0" w:space="0" w:color="auto"/>
      </w:divBdr>
    </w:div>
    <w:div w:id="1425809505">
      <w:bodyDiv w:val="1"/>
      <w:marLeft w:val="0"/>
      <w:marRight w:val="0"/>
      <w:marTop w:val="0"/>
      <w:marBottom w:val="0"/>
      <w:divBdr>
        <w:top w:val="none" w:sz="0" w:space="0" w:color="auto"/>
        <w:left w:val="none" w:sz="0" w:space="0" w:color="auto"/>
        <w:bottom w:val="none" w:sz="0" w:space="0" w:color="auto"/>
        <w:right w:val="none" w:sz="0" w:space="0" w:color="auto"/>
      </w:divBdr>
    </w:div>
    <w:div w:id="1446458266">
      <w:bodyDiv w:val="1"/>
      <w:marLeft w:val="0"/>
      <w:marRight w:val="0"/>
      <w:marTop w:val="0"/>
      <w:marBottom w:val="0"/>
      <w:divBdr>
        <w:top w:val="none" w:sz="0" w:space="0" w:color="auto"/>
        <w:left w:val="none" w:sz="0" w:space="0" w:color="auto"/>
        <w:bottom w:val="none" w:sz="0" w:space="0" w:color="auto"/>
        <w:right w:val="none" w:sz="0" w:space="0" w:color="auto"/>
      </w:divBdr>
    </w:div>
    <w:div w:id="1454906242">
      <w:bodyDiv w:val="1"/>
      <w:marLeft w:val="0"/>
      <w:marRight w:val="0"/>
      <w:marTop w:val="0"/>
      <w:marBottom w:val="0"/>
      <w:divBdr>
        <w:top w:val="none" w:sz="0" w:space="0" w:color="auto"/>
        <w:left w:val="none" w:sz="0" w:space="0" w:color="auto"/>
        <w:bottom w:val="none" w:sz="0" w:space="0" w:color="auto"/>
        <w:right w:val="none" w:sz="0" w:space="0" w:color="auto"/>
      </w:divBdr>
    </w:div>
    <w:div w:id="1481120498">
      <w:bodyDiv w:val="1"/>
      <w:marLeft w:val="0"/>
      <w:marRight w:val="0"/>
      <w:marTop w:val="0"/>
      <w:marBottom w:val="0"/>
      <w:divBdr>
        <w:top w:val="none" w:sz="0" w:space="0" w:color="auto"/>
        <w:left w:val="none" w:sz="0" w:space="0" w:color="auto"/>
        <w:bottom w:val="none" w:sz="0" w:space="0" w:color="auto"/>
        <w:right w:val="none" w:sz="0" w:space="0" w:color="auto"/>
      </w:divBdr>
    </w:div>
    <w:div w:id="1510751710">
      <w:bodyDiv w:val="1"/>
      <w:marLeft w:val="0"/>
      <w:marRight w:val="0"/>
      <w:marTop w:val="0"/>
      <w:marBottom w:val="0"/>
      <w:divBdr>
        <w:top w:val="none" w:sz="0" w:space="0" w:color="auto"/>
        <w:left w:val="none" w:sz="0" w:space="0" w:color="auto"/>
        <w:bottom w:val="none" w:sz="0" w:space="0" w:color="auto"/>
        <w:right w:val="none" w:sz="0" w:space="0" w:color="auto"/>
      </w:divBdr>
      <w:divsChild>
        <w:div w:id="1978874009">
          <w:marLeft w:val="0"/>
          <w:marRight w:val="0"/>
          <w:marTop w:val="0"/>
          <w:marBottom w:val="0"/>
          <w:divBdr>
            <w:top w:val="none" w:sz="0" w:space="0" w:color="auto"/>
            <w:left w:val="none" w:sz="0" w:space="0" w:color="auto"/>
            <w:bottom w:val="none" w:sz="0" w:space="0" w:color="auto"/>
            <w:right w:val="none" w:sz="0" w:space="0" w:color="auto"/>
          </w:divBdr>
          <w:divsChild>
            <w:div w:id="1444298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795801">
      <w:bodyDiv w:val="1"/>
      <w:marLeft w:val="0"/>
      <w:marRight w:val="0"/>
      <w:marTop w:val="0"/>
      <w:marBottom w:val="0"/>
      <w:divBdr>
        <w:top w:val="none" w:sz="0" w:space="0" w:color="auto"/>
        <w:left w:val="none" w:sz="0" w:space="0" w:color="auto"/>
        <w:bottom w:val="none" w:sz="0" w:space="0" w:color="auto"/>
        <w:right w:val="none" w:sz="0" w:space="0" w:color="auto"/>
      </w:divBdr>
    </w:div>
    <w:div w:id="1526215025">
      <w:bodyDiv w:val="1"/>
      <w:marLeft w:val="0"/>
      <w:marRight w:val="0"/>
      <w:marTop w:val="0"/>
      <w:marBottom w:val="0"/>
      <w:divBdr>
        <w:top w:val="none" w:sz="0" w:space="0" w:color="auto"/>
        <w:left w:val="none" w:sz="0" w:space="0" w:color="auto"/>
        <w:bottom w:val="none" w:sz="0" w:space="0" w:color="auto"/>
        <w:right w:val="none" w:sz="0" w:space="0" w:color="auto"/>
      </w:divBdr>
    </w:div>
    <w:div w:id="1530800629">
      <w:bodyDiv w:val="1"/>
      <w:marLeft w:val="0"/>
      <w:marRight w:val="0"/>
      <w:marTop w:val="0"/>
      <w:marBottom w:val="0"/>
      <w:divBdr>
        <w:top w:val="none" w:sz="0" w:space="0" w:color="auto"/>
        <w:left w:val="none" w:sz="0" w:space="0" w:color="auto"/>
        <w:bottom w:val="none" w:sz="0" w:space="0" w:color="auto"/>
        <w:right w:val="none" w:sz="0" w:space="0" w:color="auto"/>
      </w:divBdr>
    </w:div>
    <w:div w:id="1535189608">
      <w:bodyDiv w:val="1"/>
      <w:marLeft w:val="0"/>
      <w:marRight w:val="0"/>
      <w:marTop w:val="0"/>
      <w:marBottom w:val="0"/>
      <w:divBdr>
        <w:top w:val="none" w:sz="0" w:space="0" w:color="auto"/>
        <w:left w:val="none" w:sz="0" w:space="0" w:color="auto"/>
        <w:bottom w:val="none" w:sz="0" w:space="0" w:color="auto"/>
        <w:right w:val="none" w:sz="0" w:space="0" w:color="auto"/>
      </w:divBdr>
    </w:div>
    <w:div w:id="1535533555">
      <w:bodyDiv w:val="1"/>
      <w:marLeft w:val="0"/>
      <w:marRight w:val="0"/>
      <w:marTop w:val="0"/>
      <w:marBottom w:val="0"/>
      <w:divBdr>
        <w:top w:val="none" w:sz="0" w:space="0" w:color="auto"/>
        <w:left w:val="none" w:sz="0" w:space="0" w:color="auto"/>
        <w:bottom w:val="none" w:sz="0" w:space="0" w:color="auto"/>
        <w:right w:val="none" w:sz="0" w:space="0" w:color="auto"/>
      </w:divBdr>
    </w:div>
    <w:div w:id="1542746286">
      <w:bodyDiv w:val="1"/>
      <w:marLeft w:val="0"/>
      <w:marRight w:val="0"/>
      <w:marTop w:val="0"/>
      <w:marBottom w:val="0"/>
      <w:divBdr>
        <w:top w:val="none" w:sz="0" w:space="0" w:color="auto"/>
        <w:left w:val="none" w:sz="0" w:space="0" w:color="auto"/>
        <w:bottom w:val="none" w:sz="0" w:space="0" w:color="auto"/>
        <w:right w:val="none" w:sz="0" w:space="0" w:color="auto"/>
      </w:divBdr>
    </w:div>
    <w:div w:id="1551989605">
      <w:bodyDiv w:val="1"/>
      <w:marLeft w:val="0"/>
      <w:marRight w:val="0"/>
      <w:marTop w:val="0"/>
      <w:marBottom w:val="0"/>
      <w:divBdr>
        <w:top w:val="none" w:sz="0" w:space="0" w:color="auto"/>
        <w:left w:val="none" w:sz="0" w:space="0" w:color="auto"/>
        <w:bottom w:val="none" w:sz="0" w:space="0" w:color="auto"/>
        <w:right w:val="none" w:sz="0" w:space="0" w:color="auto"/>
      </w:divBdr>
    </w:div>
    <w:div w:id="1559366618">
      <w:bodyDiv w:val="1"/>
      <w:marLeft w:val="0"/>
      <w:marRight w:val="0"/>
      <w:marTop w:val="0"/>
      <w:marBottom w:val="0"/>
      <w:divBdr>
        <w:top w:val="none" w:sz="0" w:space="0" w:color="auto"/>
        <w:left w:val="none" w:sz="0" w:space="0" w:color="auto"/>
        <w:bottom w:val="none" w:sz="0" w:space="0" w:color="auto"/>
        <w:right w:val="none" w:sz="0" w:space="0" w:color="auto"/>
      </w:divBdr>
    </w:div>
    <w:div w:id="1561862063">
      <w:bodyDiv w:val="1"/>
      <w:marLeft w:val="0"/>
      <w:marRight w:val="0"/>
      <w:marTop w:val="0"/>
      <w:marBottom w:val="0"/>
      <w:divBdr>
        <w:top w:val="none" w:sz="0" w:space="0" w:color="auto"/>
        <w:left w:val="none" w:sz="0" w:space="0" w:color="auto"/>
        <w:bottom w:val="none" w:sz="0" w:space="0" w:color="auto"/>
        <w:right w:val="none" w:sz="0" w:space="0" w:color="auto"/>
      </w:divBdr>
    </w:div>
    <w:div w:id="1562058054">
      <w:bodyDiv w:val="1"/>
      <w:marLeft w:val="0"/>
      <w:marRight w:val="0"/>
      <w:marTop w:val="0"/>
      <w:marBottom w:val="0"/>
      <w:divBdr>
        <w:top w:val="none" w:sz="0" w:space="0" w:color="auto"/>
        <w:left w:val="none" w:sz="0" w:space="0" w:color="auto"/>
        <w:bottom w:val="none" w:sz="0" w:space="0" w:color="auto"/>
        <w:right w:val="none" w:sz="0" w:space="0" w:color="auto"/>
      </w:divBdr>
    </w:div>
    <w:div w:id="1585648881">
      <w:bodyDiv w:val="1"/>
      <w:marLeft w:val="0"/>
      <w:marRight w:val="0"/>
      <w:marTop w:val="0"/>
      <w:marBottom w:val="0"/>
      <w:divBdr>
        <w:top w:val="none" w:sz="0" w:space="0" w:color="auto"/>
        <w:left w:val="none" w:sz="0" w:space="0" w:color="auto"/>
        <w:bottom w:val="none" w:sz="0" w:space="0" w:color="auto"/>
        <w:right w:val="none" w:sz="0" w:space="0" w:color="auto"/>
      </w:divBdr>
    </w:div>
    <w:div w:id="1587227442">
      <w:bodyDiv w:val="1"/>
      <w:marLeft w:val="0"/>
      <w:marRight w:val="0"/>
      <w:marTop w:val="0"/>
      <w:marBottom w:val="0"/>
      <w:divBdr>
        <w:top w:val="none" w:sz="0" w:space="0" w:color="auto"/>
        <w:left w:val="none" w:sz="0" w:space="0" w:color="auto"/>
        <w:bottom w:val="none" w:sz="0" w:space="0" w:color="auto"/>
        <w:right w:val="none" w:sz="0" w:space="0" w:color="auto"/>
      </w:divBdr>
    </w:div>
    <w:div w:id="1598756616">
      <w:bodyDiv w:val="1"/>
      <w:marLeft w:val="0"/>
      <w:marRight w:val="0"/>
      <w:marTop w:val="0"/>
      <w:marBottom w:val="0"/>
      <w:divBdr>
        <w:top w:val="none" w:sz="0" w:space="0" w:color="auto"/>
        <w:left w:val="none" w:sz="0" w:space="0" w:color="auto"/>
        <w:bottom w:val="none" w:sz="0" w:space="0" w:color="auto"/>
        <w:right w:val="none" w:sz="0" w:space="0" w:color="auto"/>
      </w:divBdr>
    </w:div>
    <w:div w:id="1620213659">
      <w:bodyDiv w:val="1"/>
      <w:marLeft w:val="0"/>
      <w:marRight w:val="0"/>
      <w:marTop w:val="0"/>
      <w:marBottom w:val="0"/>
      <w:divBdr>
        <w:top w:val="none" w:sz="0" w:space="0" w:color="auto"/>
        <w:left w:val="none" w:sz="0" w:space="0" w:color="auto"/>
        <w:bottom w:val="none" w:sz="0" w:space="0" w:color="auto"/>
        <w:right w:val="none" w:sz="0" w:space="0" w:color="auto"/>
      </w:divBdr>
    </w:div>
    <w:div w:id="1623994698">
      <w:bodyDiv w:val="1"/>
      <w:marLeft w:val="0"/>
      <w:marRight w:val="0"/>
      <w:marTop w:val="0"/>
      <w:marBottom w:val="0"/>
      <w:divBdr>
        <w:top w:val="none" w:sz="0" w:space="0" w:color="auto"/>
        <w:left w:val="none" w:sz="0" w:space="0" w:color="auto"/>
        <w:bottom w:val="none" w:sz="0" w:space="0" w:color="auto"/>
        <w:right w:val="none" w:sz="0" w:space="0" w:color="auto"/>
      </w:divBdr>
    </w:div>
    <w:div w:id="1627007352">
      <w:bodyDiv w:val="1"/>
      <w:marLeft w:val="0"/>
      <w:marRight w:val="0"/>
      <w:marTop w:val="0"/>
      <w:marBottom w:val="0"/>
      <w:divBdr>
        <w:top w:val="none" w:sz="0" w:space="0" w:color="auto"/>
        <w:left w:val="none" w:sz="0" w:space="0" w:color="auto"/>
        <w:bottom w:val="none" w:sz="0" w:space="0" w:color="auto"/>
        <w:right w:val="none" w:sz="0" w:space="0" w:color="auto"/>
      </w:divBdr>
    </w:div>
    <w:div w:id="1651906541">
      <w:bodyDiv w:val="1"/>
      <w:marLeft w:val="0"/>
      <w:marRight w:val="0"/>
      <w:marTop w:val="0"/>
      <w:marBottom w:val="0"/>
      <w:divBdr>
        <w:top w:val="none" w:sz="0" w:space="0" w:color="auto"/>
        <w:left w:val="none" w:sz="0" w:space="0" w:color="auto"/>
        <w:bottom w:val="none" w:sz="0" w:space="0" w:color="auto"/>
        <w:right w:val="none" w:sz="0" w:space="0" w:color="auto"/>
      </w:divBdr>
    </w:div>
    <w:div w:id="1653635928">
      <w:bodyDiv w:val="1"/>
      <w:marLeft w:val="0"/>
      <w:marRight w:val="0"/>
      <w:marTop w:val="0"/>
      <w:marBottom w:val="0"/>
      <w:divBdr>
        <w:top w:val="none" w:sz="0" w:space="0" w:color="auto"/>
        <w:left w:val="none" w:sz="0" w:space="0" w:color="auto"/>
        <w:bottom w:val="none" w:sz="0" w:space="0" w:color="auto"/>
        <w:right w:val="none" w:sz="0" w:space="0" w:color="auto"/>
      </w:divBdr>
      <w:divsChild>
        <w:div w:id="2106881752">
          <w:marLeft w:val="0"/>
          <w:marRight w:val="0"/>
          <w:marTop w:val="0"/>
          <w:marBottom w:val="0"/>
          <w:divBdr>
            <w:top w:val="none" w:sz="0" w:space="0" w:color="auto"/>
            <w:left w:val="none" w:sz="0" w:space="0" w:color="auto"/>
            <w:bottom w:val="none" w:sz="0" w:space="0" w:color="auto"/>
            <w:right w:val="none" w:sz="0" w:space="0" w:color="auto"/>
          </w:divBdr>
          <w:divsChild>
            <w:div w:id="281156466">
              <w:marLeft w:val="0"/>
              <w:marRight w:val="0"/>
              <w:marTop w:val="0"/>
              <w:marBottom w:val="0"/>
              <w:divBdr>
                <w:top w:val="none" w:sz="0" w:space="0" w:color="auto"/>
                <w:left w:val="none" w:sz="0" w:space="0" w:color="auto"/>
                <w:bottom w:val="none" w:sz="0" w:space="0" w:color="auto"/>
                <w:right w:val="none" w:sz="0" w:space="0" w:color="auto"/>
              </w:divBdr>
              <w:divsChild>
                <w:div w:id="593781640">
                  <w:marLeft w:val="0"/>
                  <w:marRight w:val="0"/>
                  <w:marTop w:val="0"/>
                  <w:marBottom w:val="0"/>
                  <w:divBdr>
                    <w:top w:val="none" w:sz="0" w:space="0" w:color="auto"/>
                    <w:left w:val="none" w:sz="0" w:space="0" w:color="auto"/>
                    <w:bottom w:val="none" w:sz="0" w:space="0" w:color="auto"/>
                    <w:right w:val="none" w:sz="0" w:space="0" w:color="auto"/>
                  </w:divBdr>
                  <w:divsChild>
                    <w:div w:id="967322464">
                      <w:marLeft w:val="0"/>
                      <w:marRight w:val="0"/>
                      <w:marTop w:val="0"/>
                      <w:marBottom w:val="0"/>
                      <w:divBdr>
                        <w:top w:val="none" w:sz="0" w:space="0" w:color="auto"/>
                        <w:left w:val="none" w:sz="0" w:space="0" w:color="auto"/>
                        <w:bottom w:val="none" w:sz="0" w:space="0" w:color="auto"/>
                        <w:right w:val="none" w:sz="0" w:space="0" w:color="auto"/>
                      </w:divBdr>
                      <w:divsChild>
                        <w:div w:id="885992873">
                          <w:marLeft w:val="0"/>
                          <w:marRight w:val="0"/>
                          <w:marTop w:val="0"/>
                          <w:marBottom w:val="0"/>
                          <w:divBdr>
                            <w:top w:val="none" w:sz="0" w:space="0" w:color="auto"/>
                            <w:left w:val="none" w:sz="0" w:space="0" w:color="auto"/>
                            <w:bottom w:val="none" w:sz="0" w:space="0" w:color="auto"/>
                            <w:right w:val="none" w:sz="0" w:space="0" w:color="auto"/>
                          </w:divBdr>
                          <w:divsChild>
                            <w:div w:id="856237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60426624">
      <w:bodyDiv w:val="1"/>
      <w:marLeft w:val="0"/>
      <w:marRight w:val="0"/>
      <w:marTop w:val="0"/>
      <w:marBottom w:val="0"/>
      <w:divBdr>
        <w:top w:val="none" w:sz="0" w:space="0" w:color="auto"/>
        <w:left w:val="none" w:sz="0" w:space="0" w:color="auto"/>
        <w:bottom w:val="none" w:sz="0" w:space="0" w:color="auto"/>
        <w:right w:val="none" w:sz="0" w:space="0" w:color="auto"/>
      </w:divBdr>
    </w:div>
    <w:div w:id="1706981660">
      <w:bodyDiv w:val="1"/>
      <w:marLeft w:val="0"/>
      <w:marRight w:val="0"/>
      <w:marTop w:val="0"/>
      <w:marBottom w:val="0"/>
      <w:divBdr>
        <w:top w:val="none" w:sz="0" w:space="0" w:color="auto"/>
        <w:left w:val="none" w:sz="0" w:space="0" w:color="auto"/>
        <w:bottom w:val="none" w:sz="0" w:space="0" w:color="auto"/>
        <w:right w:val="none" w:sz="0" w:space="0" w:color="auto"/>
      </w:divBdr>
    </w:div>
    <w:div w:id="1763987993">
      <w:bodyDiv w:val="1"/>
      <w:marLeft w:val="0"/>
      <w:marRight w:val="0"/>
      <w:marTop w:val="0"/>
      <w:marBottom w:val="0"/>
      <w:divBdr>
        <w:top w:val="none" w:sz="0" w:space="0" w:color="auto"/>
        <w:left w:val="none" w:sz="0" w:space="0" w:color="auto"/>
        <w:bottom w:val="none" w:sz="0" w:space="0" w:color="auto"/>
        <w:right w:val="none" w:sz="0" w:space="0" w:color="auto"/>
      </w:divBdr>
    </w:div>
    <w:div w:id="1777482875">
      <w:bodyDiv w:val="1"/>
      <w:marLeft w:val="0"/>
      <w:marRight w:val="0"/>
      <w:marTop w:val="0"/>
      <w:marBottom w:val="0"/>
      <w:divBdr>
        <w:top w:val="none" w:sz="0" w:space="0" w:color="auto"/>
        <w:left w:val="none" w:sz="0" w:space="0" w:color="auto"/>
        <w:bottom w:val="none" w:sz="0" w:space="0" w:color="auto"/>
        <w:right w:val="none" w:sz="0" w:space="0" w:color="auto"/>
      </w:divBdr>
    </w:div>
    <w:div w:id="1798644880">
      <w:bodyDiv w:val="1"/>
      <w:marLeft w:val="0"/>
      <w:marRight w:val="0"/>
      <w:marTop w:val="0"/>
      <w:marBottom w:val="0"/>
      <w:divBdr>
        <w:top w:val="none" w:sz="0" w:space="0" w:color="auto"/>
        <w:left w:val="none" w:sz="0" w:space="0" w:color="auto"/>
        <w:bottom w:val="none" w:sz="0" w:space="0" w:color="auto"/>
        <w:right w:val="none" w:sz="0" w:space="0" w:color="auto"/>
      </w:divBdr>
    </w:div>
    <w:div w:id="1817600877">
      <w:bodyDiv w:val="1"/>
      <w:marLeft w:val="0"/>
      <w:marRight w:val="0"/>
      <w:marTop w:val="0"/>
      <w:marBottom w:val="0"/>
      <w:divBdr>
        <w:top w:val="none" w:sz="0" w:space="0" w:color="auto"/>
        <w:left w:val="none" w:sz="0" w:space="0" w:color="auto"/>
        <w:bottom w:val="none" w:sz="0" w:space="0" w:color="auto"/>
        <w:right w:val="none" w:sz="0" w:space="0" w:color="auto"/>
      </w:divBdr>
      <w:divsChild>
        <w:div w:id="1772697344">
          <w:marLeft w:val="0"/>
          <w:marRight w:val="0"/>
          <w:marTop w:val="0"/>
          <w:marBottom w:val="0"/>
          <w:divBdr>
            <w:top w:val="single" w:sz="2" w:space="0" w:color="C1BEBB"/>
            <w:left w:val="single" w:sz="2" w:space="0" w:color="C1BEBB"/>
            <w:bottom w:val="single" w:sz="2" w:space="0" w:color="C1BEBB"/>
            <w:right w:val="single" w:sz="2" w:space="0" w:color="C1BEBB"/>
          </w:divBdr>
        </w:div>
      </w:divsChild>
    </w:div>
    <w:div w:id="1840002964">
      <w:bodyDiv w:val="1"/>
      <w:marLeft w:val="0"/>
      <w:marRight w:val="0"/>
      <w:marTop w:val="0"/>
      <w:marBottom w:val="0"/>
      <w:divBdr>
        <w:top w:val="none" w:sz="0" w:space="0" w:color="auto"/>
        <w:left w:val="none" w:sz="0" w:space="0" w:color="auto"/>
        <w:bottom w:val="none" w:sz="0" w:space="0" w:color="auto"/>
        <w:right w:val="none" w:sz="0" w:space="0" w:color="auto"/>
      </w:divBdr>
    </w:div>
    <w:div w:id="1855000138">
      <w:bodyDiv w:val="1"/>
      <w:marLeft w:val="0"/>
      <w:marRight w:val="0"/>
      <w:marTop w:val="0"/>
      <w:marBottom w:val="0"/>
      <w:divBdr>
        <w:top w:val="none" w:sz="0" w:space="0" w:color="auto"/>
        <w:left w:val="none" w:sz="0" w:space="0" w:color="auto"/>
        <w:bottom w:val="none" w:sz="0" w:space="0" w:color="auto"/>
        <w:right w:val="none" w:sz="0" w:space="0" w:color="auto"/>
      </w:divBdr>
    </w:div>
    <w:div w:id="1871338910">
      <w:bodyDiv w:val="1"/>
      <w:marLeft w:val="0"/>
      <w:marRight w:val="0"/>
      <w:marTop w:val="0"/>
      <w:marBottom w:val="0"/>
      <w:divBdr>
        <w:top w:val="none" w:sz="0" w:space="0" w:color="auto"/>
        <w:left w:val="none" w:sz="0" w:space="0" w:color="auto"/>
        <w:bottom w:val="none" w:sz="0" w:space="0" w:color="auto"/>
        <w:right w:val="none" w:sz="0" w:space="0" w:color="auto"/>
      </w:divBdr>
    </w:div>
    <w:div w:id="1884488394">
      <w:bodyDiv w:val="1"/>
      <w:marLeft w:val="0"/>
      <w:marRight w:val="0"/>
      <w:marTop w:val="0"/>
      <w:marBottom w:val="0"/>
      <w:divBdr>
        <w:top w:val="none" w:sz="0" w:space="0" w:color="auto"/>
        <w:left w:val="none" w:sz="0" w:space="0" w:color="auto"/>
        <w:bottom w:val="none" w:sz="0" w:space="0" w:color="auto"/>
        <w:right w:val="none" w:sz="0" w:space="0" w:color="auto"/>
      </w:divBdr>
    </w:div>
    <w:div w:id="1892379355">
      <w:bodyDiv w:val="1"/>
      <w:marLeft w:val="0"/>
      <w:marRight w:val="0"/>
      <w:marTop w:val="0"/>
      <w:marBottom w:val="0"/>
      <w:divBdr>
        <w:top w:val="none" w:sz="0" w:space="0" w:color="auto"/>
        <w:left w:val="none" w:sz="0" w:space="0" w:color="auto"/>
        <w:bottom w:val="none" w:sz="0" w:space="0" w:color="auto"/>
        <w:right w:val="none" w:sz="0" w:space="0" w:color="auto"/>
      </w:divBdr>
    </w:div>
    <w:div w:id="1915041549">
      <w:bodyDiv w:val="1"/>
      <w:marLeft w:val="0"/>
      <w:marRight w:val="0"/>
      <w:marTop w:val="0"/>
      <w:marBottom w:val="0"/>
      <w:divBdr>
        <w:top w:val="none" w:sz="0" w:space="0" w:color="auto"/>
        <w:left w:val="none" w:sz="0" w:space="0" w:color="auto"/>
        <w:bottom w:val="none" w:sz="0" w:space="0" w:color="auto"/>
        <w:right w:val="none" w:sz="0" w:space="0" w:color="auto"/>
      </w:divBdr>
    </w:div>
    <w:div w:id="1915772781">
      <w:bodyDiv w:val="1"/>
      <w:marLeft w:val="0"/>
      <w:marRight w:val="0"/>
      <w:marTop w:val="0"/>
      <w:marBottom w:val="0"/>
      <w:divBdr>
        <w:top w:val="none" w:sz="0" w:space="0" w:color="auto"/>
        <w:left w:val="none" w:sz="0" w:space="0" w:color="auto"/>
        <w:bottom w:val="none" w:sz="0" w:space="0" w:color="auto"/>
        <w:right w:val="none" w:sz="0" w:space="0" w:color="auto"/>
      </w:divBdr>
      <w:divsChild>
        <w:div w:id="762216119">
          <w:marLeft w:val="0"/>
          <w:marRight w:val="0"/>
          <w:marTop w:val="0"/>
          <w:marBottom w:val="0"/>
          <w:divBdr>
            <w:top w:val="none" w:sz="0" w:space="0" w:color="auto"/>
            <w:left w:val="none" w:sz="0" w:space="0" w:color="auto"/>
            <w:bottom w:val="none" w:sz="0" w:space="0" w:color="auto"/>
            <w:right w:val="none" w:sz="0" w:space="0" w:color="auto"/>
          </w:divBdr>
        </w:div>
      </w:divsChild>
    </w:div>
    <w:div w:id="1933582546">
      <w:bodyDiv w:val="1"/>
      <w:marLeft w:val="0"/>
      <w:marRight w:val="0"/>
      <w:marTop w:val="0"/>
      <w:marBottom w:val="0"/>
      <w:divBdr>
        <w:top w:val="none" w:sz="0" w:space="0" w:color="auto"/>
        <w:left w:val="none" w:sz="0" w:space="0" w:color="auto"/>
        <w:bottom w:val="none" w:sz="0" w:space="0" w:color="auto"/>
        <w:right w:val="none" w:sz="0" w:space="0" w:color="auto"/>
      </w:divBdr>
    </w:div>
    <w:div w:id="1934823849">
      <w:bodyDiv w:val="1"/>
      <w:marLeft w:val="0"/>
      <w:marRight w:val="0"/>
      <w:marTop w:val="0"/>
      <w:marBottom w:val="0"/>
      <w:divBdr>
        <w:top w:val="none" w:sz="0" w:space="0" w:color="auto"/>
        <w:left w:val="none" w:sz="0" w:space="0" w:color="auto"/>
        <w:bottom w:val="none" w:sz="0" w:space="0" w:color="auto"/>
        <w:right w:val="none" w:sz="0" w:space="0" w:color="auto"/>
      </w:divBdr>
    </w:div>
    <w:div w:id="1944147824">
      <w:bodyDiv w:val="1"/>
      <w:marLeft w:val="0"/>
      <w:marRight w:val="0"/>
      <w:marTop w:val="0"/>
      <w:marBottom w:val="0"/>
      <w:divBdr>
        <w:top w:val="none" w:sz="0" w:space="0" w:color="auto"/>
        <w:left w:val="none" w:sz="0" w:space="0" w:color="auto"/>
        <w:bottom w:val="none" w:sz="0" w:space="0" w:color="auto"/>
        <w:right w:val="none" w:sz="0" w:space="0" w:color="auto"/>
      </w:divBdr>
      <w:divsChild>
        <w:div w:id="853688241">
          <w:marLeft w:val="0"/>
          <w:marRight w:val="0"/>
          <w:marTop w:val="0"/>
          <w:marBottom w:val="0"/>
          <w:divBdr>
            <w:top w:val="none" w:sz="0" w:space="0" w:color="auto"/>
            <w:left w:val="none" w:sz="0" w:space="0" w:color="auto"/>
            <w:bottom w:val="none" w:sz="0" w:space="0" w:color="auto"/>
            <w:right w:val="none" w:sz="0" w:space="0" w:color="auto"/>
          </w:divBdr>
        </w:div>
      </w:divsChild>
    </w:div>
    <w:div w:id="1962877068">
      <w:bodyDiv w:val="1"/>
      <w:marLeft w:val="0"/>
      <w:marRight w:val="0"/>
      <w:marTop w:val="0"/>
      <w:marBottom w:val="0"/>
      <w:divBdr>
        <w:top w:val="none" w:sz="0" w:space="0" w:color="auto"/>
        <w:left w:val="none" w:sz="0" w:space="0" w:color="auto"/>
        <w:bottom w:val="none" w:sz="0" w:space="0" w:color="auto"/>
        <w:right w:val="none" w:sz="0" w:space="0" w:color="auto"/>
      </w:divBdr>
    </w:div>
    <w:div w:id="1963412458">
      <w:bodyDiv w:val="1"/>
      <w:marLeft w:val="0"/>
      <w:marRight w:val="0"/>
      <w:marTop w:val="0"/>
      <w:marBottom w:val="0"/>
      <w:divBdr>
        <w:top w:val="none" w:sz="0" w:space="0" w:color="auto"/>
        <w:left w:val="none" w:sz="0" w:space="0" w:color="auto"/>
        <w:bottom w:val="none" w:sz="0" w:space="0" w:color="auto"/>
        <w:right w:val="none" w:sz="0" w:space="0" w:color="auto"/>
      </w:divBdr>
    </w:div>
    <w:div w:id="1992830752">
      <w:bodyDiv w:val="1"/>
      <w:marLeft w:val="0"/>
      <w:marRight w:val="0"/>
      <w:marTop w:val="0"/>
      <w:marBottom w:val="0"/>
      <w:divBdr>
        <w:top w:val="none" w:sz="0" w:space="0" w:color="auto"/>
        <w:left w:val="none" w:sz="0" w:space="0" w:color="auto"/>
        <w:bottom w:val="none" w:sz="0" w:space="0" w:color="auto"/>
        <w:right w:val="none" w:sz="0" w:space="0" w:color="auto"/>
      </w:divBdr>
      <w:divsChild>
        <w:div w:id="961420171">
          <w:blockQuote w:val="1"/>
          <w:marLeft w:val="720"/>
          <w:marRight w:val="720"/>
          <w:marTop w:val="100"/>
          <w:marBottom w:val="100"/>
          <w:divBdr>
            <w:top w:val="none" w:sz="0" w:space="0" w:color="auto"/>
            <w:left w:val="none" w:sz="0" w:space="0" w:color="auto"/>
            <w:bottom w:val="none" w:sz="0" w:space="0" w:color="auto"/>
            <w:right w:val="none" w:sz="0" w:space="0" w:color="auto"/>
          </w:divBdr>
        </w:div>
        <w:div w:id="15373528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98724750">
      <w:bodyDiv w:val="1"/>
      <w:marLeft w:val="0"/>
      <w:marRight w:val="0"/>
      <w:marTop w:val="0"/>
      <w:marBottom w:val="0"/>
      <w:divBdr>
        <w:top w:val="none" w:sz="0" w:space="0" w:color="auto"/>
        <w:left w:val="none" w:sz="0" w:space="0" w:color="auto"/>
        <w:bottom w:val="none" w:sz="0" w:space="0" w:color="auto"/>
        <w:right w:val="none" w:sz="0" w:space="0" w:color="auto"/>
      </w:divBdr>
    </w:div>
    <w:div w:id="2017345646">
      <w:bodyDiv w:val="1"/>
      <w:marLeft w:val="0"/>
      <w:marRight w:val="0"/>
      <w:marTop w:val="0"/>
      <w:marBottom w:val="0"/>
      <w:divBdr>
        <w:top w:val="none" w:sz="0" w:space="0" w:color="auto"/>
        <w:left w:val="none" w:sz="0" w:space="0" w:color="auto"/>
        <w:bottom w:val="none" w:sz="0" w:space="0" w:color="auto"/>
        <w:right w:val="none" w:sz="0" w:space="0" w:color="auto"/>
      </w:divBdr>
    </w:div>
    <w:div w:id="2021467983">
      <w:bodyDiv w:val="1"/>
      <w:marLeft w:val="0"/>
      <w:marRight w:val="0"/>
      <w:marTop w:val="0"/>
      <w:marBottom w:val="0"/>
      <w:divBdr>
        <w:top w:val="none" w:sz="0" w:space="0" w:color="auto"/>
        <w:left w:val="none" w:sz="0" w:space="0" w:color="auto"/>
        <w:bottom w:val="none" w:sz="0" w:space="0" w:color="auto"/>
        <w:right w:val="none" w:sz="0" w:space="0" w:color="auto"/>
      </w:divBdr>
      <w:divsChild>
        <w:div w:id="1514878406">
          <w:marLeft w:val="0"/>
          <w:marRight w:val="0"/>
          <w:marTop w:val="0"/>
          <w:marBottom w:val="0"/>
          <w:divBdr>
            <w:top w:val="none" w:sz="0" w:space="0" w:color="auto"/>
            <w:left w:val="none" w:sz="0" w:space="0" w:color="auto"/>
            <w:bottom w:val="none" w:sz="0" w:space="0" w:color="auto"/>
            <w:right w:val="none" w:sz="0" w:space="0" w:color="auto"/>
          </w:divBdr>
          <w:divsChild>
            <w:div w:id="1364746292">
              <w:marLeft w:val="0"/>
              <w:marRight w:val="0"/>
              <w:marTop w:val="0"/>
              <w:marBottom w:val="0"/>
              <w:divBdr>
                <w:top w:val="none" w:sz="0" w:space="0" w:color="auto"/>
                <w:left w:val="none" w:sz="0" w:space="0" w:color="auto"/>
                <w:bottom w:val="none" w:sz="0" w:space="0" w:color="auto"/>
                <w:right w:val="none" w:sz="0" w:space="0" w:color="auto"/>
              </w:divBdr>
              <w:divsChild>
                <w:div w:id="1371682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754469">
      <w:bodyDiv w:val="1"/>
      <w:marLeft w:val="0"/>
      <w:marRight w:val="0"/>
      <w:marTop w:val="0"/>
      <w:marBottom w:val="0"/>
      <w:divBdr>
        <w:top w:val="none" w:sz="0" w:space="0" w:color="auto"/>
        <w:left w:val="none" w:sz="0" w:space="0" w:color="auto"/>
        <w:bottom w:val="none" w:sz="0" w:space="0" w:color="auto"/>
        <w:right w:val="none" w:sz="0" w:space="0" w:color="auto"/>
      </w:divBdr>
    </w:div>
    <w:div w:id="2030832875">
      <w:bodyDiv w:val="1"/>
      <w:marLeft w:val="0"/>
      <w:marRight w:val="0"/>
      <w:marTop w:val="0"/>
      <w:marBottom w:val="0"/>
      <w:divBdr>
        <w:top w:val="none" w:sz="0" w:space="0" w:color="auto"/>
        <w:left w:val="none" w:sz="0" w:space="0" w:color="auto"/>
        <w:bottom w:val="none" w:sz="0" w:space="0" w:color="auto"/>
        <w:right w:val="none" w:sz="0" w:space="0" w:color="auto"/>
      </w:divBdr>
    </w:div>
    <w:div w:id="2037850229">
      <w:bodyDiv w:val="1"/>
      <w:marLeft w:val="0"/>
      <w:marRight w:val="0"/>
      <w:marTop w:val="0"/>
      <w:marBottom w:val="0"/>
      <w:divBdr>
        <w:top w:val="none" w:sz="0" w:space="0" w:color="auto"/>
        <w:left w:val="none" w:sz="0" w:space="0" w:color="auto"/>
        <w:bottom w:val="none" w:sz="0" w:space="0" w:color="auto"/>
        <w:right w:val="none" w:sz="0" w:space="0" w:color="auto"/>
      </w:divBdr>
    </w:div>
    <w:div w:id="2067140389">
      <w:bodyDiv w:val="1"/>
      <w:marLeft w:val="0"/>
      <w:marRight w:val="0"/>
      <w:marTop w:val="0"/>
      <w:marBottom w:val="0"/>
      <w:divBdr>
        <w:top w:val="none" w:sz="0" w:space="0" w:color="auto"/>
        <w:left w:val="none" w:sz="0" w:space="0" w:color="auto"/>
        <w:bottom w:val="none" w:sz="0" w:space="0" w:color="auto"/>
        <w:right w:val="none" w:sz="0" w:space="0" w:color="auto"/>
      </w:divBdr>
    </w:div>
    <w:div w:id="2091387884">
      <w:bodyDiv w:val="1"/>
      <w:marLeft w:val="0"/>
      <w:marRight w:val="0"/>
      <w:marTop w:val="0"/>
      <w:marBottom w:val="0"/>
      <w:divBdr>
        <w:top w:val="none" w:sz="0" w:space="0" w:color="auto"/>
        <w:left w:val="none" w:sz="0" w:space="0" w:color="auto"/>
        <w:bottom w:val="none" w:sz="0" w:space="0" w:color="auto"/>
        <w:right w:val="none" w:sz="0" w:space="0" w:color="auto"/>
      </w:divBdr>
    </w:div>
    <w:div w:id="2095517316">
      <w:bodyDiv w:val="1"/>
      <w:marLeft w:val="0"/>
      <w:marRight w:val="0"/>
      <w:marTop w:val="0"/>
      <w:marBottom w:val="0"/>
      <w:divBdr>
        <w:top w:val="none" w:sz="0" w:space="0" w:color="auto"/>
        <w:left w:val="none" w:sz="0" w:space="0" w:color="auto"/>
        <w:bottom w:val="none" w:sz="0" w:space="0" w:color="auto"/>
        <w:right w:val="none" w:sz="0" w:space="0" w:color="auto"/>
      </w:divBdr>
    </w:div>
    <w:div w:id="2098743936">
      <w:bodyDiv w:val="1"/>
      <w:marLeft w:val="0"/>
      <w:marRight w:val="0"/>
      <w:marTop w:val="0"/>
      <w:marBottom w:val="0"/>
      <w:divBdr>
        <w:top w:val="none" w:sz="0" w:space="0" w:color="auto"/>
        <w:left w:val="none" w:sz="0" w:space="0" w:color="auto"/>
        <w:bottom w:val="none" w:sz="0" w:space="0" w:color="auto"/>
        <w:right w:val="none" w:sz="0" w:space="0" w:color="auto"/>
      </w:divBdr>
    </w:div>
    <w:div w:id="2106030938">
      <w:bodyDiv w:val="1"/>
      <w:marLeft w:val="0"/>
      <w:marRight w:val="0"/>
      <w:marTop w:val="0"/>
      <w:marBottom w:val="0"/>
      <w:divBdr>
        <w:top w:val="none" w:sz="0" w:space="0" w:color="auto"/>
        <w:left w:val="none" w:sz="0" w:space="0" w:color="auto"/>
        <w:bottom w:val="none" w:sz="0" w:space="0" w:color="auto"/>
        <w:right w:val="none" w:sz="0" w:space="0" w:color="auto"/>
      </w:divBdr>
    </w:div>
    <w:div w:id="2121223645">
      <w:bodyDiv w:val="1"/>
      <w:marLeft w:val="0"/>
      <w:marRight w:val="0"/>
      <w:marTop w:val="0"/>
      <w:marBottom w:val="0"/>
      <w:divBdr>
        <w:top w:val="none" w:sz="0" w:space="0" w:color="auto"/>
        <w:left w:val="none" w:sz="0" w:space="0" w:color="auto"/>
        <w:bottom w:val="none" w:sz="0" w:space="0" w:color="auto"/>
        <w:right w:val="none" w:sz="0" w:space="0" w:color="auto"/>
      </w:divBdr>
    </w:div>
    <w:div w:id="2123918015">
      <w:bodyDiv w:val="1"/>
      <w:marLeft w:val="0"/>
      <w:marRight w:val="0"/>
      <w:marTop w:val="0"/>
      <w:marBottom w:val="0"/>
      <w:divBdr>
        <w:top w:val="none" w:sz="0" w:space="0" w:color="auto"/>
        <w:left w:val="none" w:sz="0" w:space="0" w:color="auto"/>
        <w:bottom w:val="none" w:sz="0" w:space="0" w:color="auto"/>
        <w:right w:val="none" w:sz="0" w:space="0" w:color="auto"/>
      </w:divBdr>
    </w:div>
    <w:div w:id="2146769804">
      <w:bodyDiv w:val="1"/>
      <w:marLeft w:val="0"/>
      <w:marRight w:val="0"/>
      <w:marTop w:val="0"/>
      <w:marBottom w:val="0"/>
      <w:divBdr>
        <w:top w:val="none" w:sz="0" w:space="0" w:color="auto"/>
        <w:left w:val="none" w:sz="0" w:space="0" w:color="auto"/>
        <w:bottom w:val="none" w:sz="0" w:space="0" w:color="auto"/>
        <w:right w:val="none" w:sz="0" w:space="0" w:color="auto"/>
      </w:divBdr>
      <w:divsChild>
        <w:div w:id="15252420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package" Target="embeddings/Microsoft_Visio_Drawing3.vsdx"/><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package" Target="embeddings/Microsoft_Visio_Drawing1.vsdx"/><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1.emf"/><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package" Target="embeddings/Microsoft_Visio_Drawing4.vsdx"/><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package" Target="embeddings/Microsoft_Visio_Drawing2.vsdx"/><Relationship Id="rId3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2.emf"/><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6">
      <a:majorFont>
        <a:latin typeface="Times New Roman"/>
        <a:ea typeface="仿宋"/>
        <a:cs typeface=""/>
      </a:majorFont>
      <a:minorFont>
        <a:latin typeface="Times New Roman"/>
        <a:ea typeface="仿宋"/>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24</Pages>
  <Words>9210</Words>
  <Characters>52501</Characters>
  <Application>Microsoft Office Word</Application>
  <DocSecurity>0</DocSecurity>
  <Lines>437</Lines>
  <Paragraphs>123</Paragraphs>
  <ScaleCrop>false</ScaleCrop>
  <Company/>
  <LinksUpToDate>false</LinksUpToDate>
  <CharactersWithSpaces>61588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Hua Li 李华</cp:lastModifiedBy>
  <cp:revision>2</cp:revision>
  <dcterms:created xsi:type="dcterms:W3CDTF">2025-11-07T13:26:00Z</dcterms:created>
  <dcterms:modified xsi:type="dcterms:W3CDTF">2025-11-07T13:26:00Z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ae32910479a11ee8000094100000841">
    <vt:lpwstr>CWMuR8r1W91bTNZ3cAG3U8LcKysLoTfjKPePwg5YU0NFBr6fKNlyrU0ui/CDSPoWotgnqUORq9t04x4oDs+p5nL3w==</vt:lpwstr>
  </property>
  <property fmtid="{D5CDD505-2E9C-101B-9397-08002B2CF9AE}" pid="3" name="CWM194e1ca0e69111ee8000333800003238">
    <vt:lpwstr>CWMhwD5W8mnxIIwO3Bj/VdZ9Af24E3pB+7bvbOzfdtw3cZW60rbVqi5ahKRMRv8LuY4kPHYJb/Ej/hGeLmQY7O/nA==</vt:lpwstr>
  </property>
  <property fmtid="{D5CDD505-2E9C-101B-9397-08002B2CF9AE}" pid="4" name="CWM12ba01809ce111f080004f0c00004f0c">
    <vt:lpwstr>CWMwm/AcL2YUBYES7dt5AWESIAxNzBMeXfesmEWs5/icnK+AvpXfjJBkXtaHHFtzwHA4izRVoOBNoZAxpqkpWeaJw==</vt:lpwstr>
  </property>
  <property fmtid="{D5CDD505-2E9C-101B-9397-08002B2CF9AE}" pid="5" name="CWM2ae6ca109ce411f08000199b0000199b">
    <vt:lpwstr>CWMWt6cvQLTvMF/7xB0XQuE6ln9HYN9qgDPlH9X3FbKBDwamCsnc0ZB92BkEmIyRa6f1TA5HTkeY5GvsnQRsxF0cQ==</vt:lpwstr>
  </property>
  <property fmtid="{D5CDD505-2E9C-101B-9397-08002B2CF9AE}" pid="6" name="CWM29dc1d909cf411f08000199b0000199b">
    <vt:lpwstr>CWMMWCsoqitIfE9Tvj9dLA6Mm5PlI47/RmUwp+QkQddGH0frD/HDx33jbR0CSqZKpxA6uYry/m7TryvVZ201rxMzQ==</vt:lpwstr>
  </property>
  <property fmtid="{D5CDD505-2E9C-101B-9397-08002B2CF9AE}" pid="7" name="CWMa94688409d0311f08000199b0000199b">
    <vt:lpwstr>CWMGISD9uToQnyjVkmz0z/Hk9jsIYFFCds73P3Y9fL2GdbJ6V+HBtVrAEOjQ18Joy/ky3nRKu60HKKncmfj3TfF0w==</vt:lpwstr>
  </property>
</Properties>
</file>